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60" w:rsidRDefault="003A5960" w:rsidP="008F24B5">
      <w:pPr>
        <w:pStyle w:val="CRCoverPage"/>
        <w:tabs>
          <w:tab w:val="right" w:pos="9072"/>
        </w:tabs>
        <w:spacing w:after="0"/>
        <w:rPr>
          <w:rFonts w:cs="Arial"/>
          <w:b/>
          <w:i/>
          <w:noProof/>
          <w:sz w:val="28"/>
          <w:lang w:eastAsia="ko-KR"/>
        </w:rPr>
      </w:pPr>
      <w:r>
        <w:rPr>
          <w:rFonts w:cs="Arial"/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  <w:lang w:eastAsia="ko-KR"/>
        </w:rPr>
        <w:t>84</w:t>
      </w:r>
      <w:r w:rsidR="008F24B5">
        <w:rPr>
          <w:rFonts w:cs="Arial" w:hint="eastAsia"/>
          <w:b/>
          <w:noProof/>
          <w:sz w:val="24"/>
          <w:lang w:eastAsia="ko-KR"/>
        </w:rPr>
        <w:tab/>
      </w:r>
      <w:bookmarkStart w:id="0" w:name="_GoBack"/>
      <w:bookmarkEnd w:id="0"/>
      <w:r>
        <w:rPr>
          <w:rFonts w:cs="Arial"/>
          <w:b/>
          <w:i/>
          <w:noProof/>
          <w:sz w:val="28"/>
        </w:rPr>
        <w:t>R2-</w:t>
      </w:r>
      <w:r w:rsidR="00B74699" w:rsidRPr="00B74699">
        <w:rPr>
          <w:rFonts w:cs="Arial"/>
          <w:b/>
          <w:i/>
          <w:noProof/>
          <w:sz w:val="28"/>
          <w:lang w:eastAsia="ko-KR"/>
        </w:rPr>
        <w:t>134115</w:t>
      </w:r>
    </w:p>
    <w:p w:rsidR="003A5960" w:rsidRDefault="003A5960" w:rsidP="003A5960">
      <w:pPr>
        <w:pStyle w:val="a4"/>
        <w:tabs>
          <w:tab w:val="right" w:pos="10206"/>
        </w:tabs>
        <w:spacing w:after="60" w:line="288" w:lineRule="auto"/>
        <w:rPr>
          <w:sz w:val="24"/>
          <w:lang w:eastAsia="ko-KR"/>
        </w:rPr>
      </w:pPr>
      <w:r>
        <w:rPr>
          <w:sz w:val="24"/>
          <w:lang w:eastAsia="ko-KR"/>
        </w:rPr>
        <w:t>11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to 15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November 2013, San Francisco, USA</w:t>
      </w:r>
    </w:p>
    <w:p w:rsidR="003A5960" w:rsidRDefault="003A5960" w:rsidP="003A5960">
      <w:pPr>
        <w:pStyle w:val="a4"/>
        <w:tabs>
          <w:tab w:val="right" w:pos="10206"/>
        </w:tabs>
        <w:spacing w:after="60" w:line="288" w:lineRule="auto"/>
        <w:rPr>
          <w:sz w:val="28"/>
          <w:szCs w:val="28"/>
          <w:lang w:eastAsia="ko-KR"/>
        </w:rPr>
      </w:pP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 7.2.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Sourc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 LG Electronics Inc.</w:t>
      </w:r>
    </w:p>
    <w:p w:rsidR="003A5960" w:rsidRDefault="003A5960" w:rsidP="003A5960">
      <w:pPr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1E7D64">
        <w:rPr>
          <w:rFonts w:ascii="Arial" w:hAnsi="Arial" w:cs="Arial"/>
          <w:b/>
          <w:noProof/>
          <w:sz w:val="28"/>
          <w:szCs w:val="28"/>
          <w:lang w:val="en-US" w:eastAsia="ko-KR"/>
        </w:rPr>
        <w:t>BSR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with dual connectivity</w:t>
      </w: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3A5960" w:rsidRDefault="003A5960" w:rsidP="003A5960">
      <w:pPr>
        <w:pStyle w:val="1"/>
      </w:pPr>
      <w:r>
        <w:t>Introduction</w:t>
      </w:r>
    </w:p>
    <w:p w:rsidR="003A5960" w:rsidRDefault="003A5960" w:rsidP="003A5960">
      <w:pPr>
        <w:rPr>
          <w:lang w:eastAsia="ko-KR"/>
        </w:rPr>
      </w:pPr>
      <w:r>
        <w:rPr>
          <w:rFonts w:hint="eastAsia"/>
          <w:lang w:eastAsia="ko-KR"/>
        </w:rPr>
        <w:t xml:space="preserve">During the last RAN2 #83bis meeting, there has been a discussion on </w:t>
      </w:r>
      <w:r>
        <w:rPr>
          <w:lang w:eastAsia="ko-KR"/>
        </w:rPr>
        <w:t>BSR</w:t>
      </w:r>
      <w:r>
        <w:rPr>
          <w:rFonts w:hint="eastAsia"/>
          <w:lang w:eastAsia="ko-KR"/>
        </w:rPr>
        <w:t xml:space="preserve"> and </w:t>
      </w:r>
      <w:r w:rsidR="00497428">
        <w:rPr>
          <w:rFonts w:hint="eastAsia"/>
          <w:lang w:eastAsia="ko-KR"/>
        </w:rPr>
        <w:t>the following agreement was reached</w:t>
      </w:r>
      <w:r w:rsidR="0004010F">
        <w:rPr>
          <w:lang w:eastAsia="ko-KR"/>
        </w:rPr>
        <w:t xml:space="preserve"> </w:t>
      </w:r>
      <w:r w:rsidR="0004010F">
        <w:rPr>
          <w:lang w:eastAsia="ko-KR"/>
        </w:rPr>
        <w:fldChar w:fldCharType="begin"/>
      </w:r>
      <w:r w:rsidR="0004010F">
        <w:rPr>
          <w:lang w:eastAsia="ko-KR"/>
        </w:rPr>
        <w:instrText xml:space="preserve"> REF _Ref370964569 \r \h </w:instrText>
      </w:r>
      <w:r w:rsidR="0004010F">
        <w:rPr>
          <w:lang w:eastAsia="ko-KR"/>
        </w:rPr>
      </w:r>
      <w:r w:rsidR="0004010F">
        <w:rPr>
          <w:lang w:eastAsia="ko-KR"/>
        </w:rPr>
        <w:fldChar w:fldCharType="separate"/>
      </w:r>
      <w:r w:rsidR="00BA1F51">
        <w:rPr>
          <w:lang w:eastAsia="ko-KR"/>
        </w:rPr>
        <w:t>[1]</w:t>
      </w:r>
      <w:r w:rsidR="0004010F">
        <w:rPr>
          <w:lang w:eastAsia="ko-KR"/>
        </w:rPr>
        <w:fldChar w:fldCharType="end"/>
      </w:r>
      <w:r>
        <w:rPr>
          <w:rFonts w:hint="eastAsia"/>
          <w:lang w:eastAsia="ko-KR"/>
        </w:rPr>
        <w:t>:</w:t>
      </w:r>
    </w:p>
    <w:p w:rsidR="003A5960" w:rsidRPr="00BF39DA" w:rsidRDefault="003A5960" w:rsidP="003A5960">
      <w:pPr>
        <w:pStyle w:val="Doc-text2"/>
        <w:ind w:leftChars="142" w:left="284" w:firstLine="0"/>
        <w:rPr>
          <w:rFonts w:eastAsia="맑은 고딕"/>
          <w:lang w:eastAsia="ko-KR"/>
        </w:rPr>
      </w:pPr>
      <w:r w:rsidRPr="00BF39DA">
        <w:rPr>
          <w:rFonts w:eastAsia="맑은 고딕"/>
          <w:b/>
          <w:lang w:eastAsia="ko-KR"/>
        </w:rPr>
        <w:t>Agreements</w:t>
      </w:r>
    </w:p>
    <w:p w:rsidR="003A5960" w:rsidRPr="00BF39DA" w:rsidRDefault="003A5960" w:rsidP="003A5960">
      <w:pPr>
        <w:pStyle w:val="Doc-text2"/>
        <w:ind w:leftChars="142" w:left="284" w:firstLine="0"/>
        <w:rPr>
          <w:rFonts w:eastAsia="맑은 고딕"/>
          <w:lang w:eastAsia="ko-KR"/>
        </w:rPr>
      </w:pPr>
    </w:p>
    <w:p w:rsidR="003A5960" w:rsidRDefault="003A5960" w:rsidP="003A5960">
      <w:pPr>
        <w:pStyle w:val="Doc-text2"/>
        <w:tabs>
          <w:tab w:val="left" w:pos="363"/>
          <w:tab w:val="left" w:pos="811"/>
          <w:tab w:val="left" w:pos="1230"/>
        </w:tabs>
        <w:ind w:leftChars="142" w:left="284" w:firstLine="0"/>
        <w:rPr>
          <w:rFonts w:eastAsia="맑은 고딕"/>
          <w:lang w:eastAsia="ko-KR"/>
        </w:rPr>
      </w:pPr>
      <w:r w:rsidRPr="00BF39DA">
        <w:rPr>
          <w:rFonts w:eastAsia="맑은 고딕" w:hint="eastAsia"/>
          <w:lang w:eastAsia="ko-KR"/>
        </w:rPr>
        <w:t>1.  For eNB-specific bearer, UE sends BSR information related to specific bearer towards the eNB for which corresponding bearer belongs to.</w:t>
      </w:r>
    </w:p>
    <w:p w:rsidR="006D2594" w:rsidRDefault="006D2594" w:rsidP="006D2594">
      <w:pPr>
        <w:pStyle w:val="Doc-text2"/>
        <w:tabs>
          <w:tab w:val="left" w:pos="363"/>
          <w:tab w:val="left" w:pos="811"/>
          <w:tab w:val="left" w:pos="1230"/>
        </w:tabs>
        <w:ind w:left="0" w:firstLine="0"/>
        <w:rPr>
          <w:rFonts w:eastAsia="맑은 고딕"/>
          <w:lang w:eastAsia="ko-KR"/>
        </w:rPr>
      </w:pPr>
    </w:p>
    <w:p w:rsidR="00627CC0" w:rsidRDefault="00627CC0" w:rsidP="006D2594">
      <w:pPr>
        <w:rPr>
          <w:lang w:val="en-US" w:eastAsia="ko-KR"/>
        </w:rPr>
      </w:pPr>
      <w:r w:rsidRPr="00F34A3F">
        <w:rPr>
          <w:rFonts w:hint="eastAsia"/>
          <w:lang w:val="en-US" w:eastAsia="ko-KR"/>
        </w:rPr>
        <w:t xml:space="preserve">The principle of the agreement </w:t>
      </w:r>
      <w:r w:rsidRPr="00F34A3F">
        <w:rPr>
          <w:lang w:val="en-US" w:eastAsia="ko-KR"/>
        </w:rPr>
        <w:t>for the eNB-specific bearer</w:t>
      </w:r>
      <w:r w:rsidRPr="00F34A3F">
        <w:rPr>
          <w:rFonts w:hint="eastAsia"/>
          <w:lang w:val="en-US" w:eastAsia="ko-KR"/>
        </w:rPr>
        <w:t xml:space="preserve"> is that the buffer status </w:t>
      </w:r>
      <w:r w:rsidRPr="00F34A3F">
        <w:rPr>
          <w:lang w:val="en-US" w:eastAsia="ko-KR"/>
        </w:rPr>
        <w:t>information</w:t>
      </w:r>
      <w:r w:rsidRPr="00F34A3F">
        <w:rPr>
          <w:rFonts w:hint="eastAsia"/>
          <w:lang w:val="en-US" w:eastAsia="ko-KR"/>
        </w:rPr>
        <w:t xml:space="preserve"> </w:t>
      </w:r>
      <w:r w:rsidR="00CB70EA">
        <w:rPr>
          <w:lang w:val="en-US" w:eastAsia="ko-KR"/>
        </w:rPr>
        <w:t>related to</w:t>
      </w:r>
      <w:r w:rsidRPr="00F34A3F">
        <w:rPr>
          <w:lang w:val="en-US" w:eastAsia="ko-KR"/>
        </w:rPr>
        <w:t xml:space="preserve"> the </w:t>
      </w:r>
      <w:r>
        <w:rPr>
          <w:lang w:val="en-US" w:eastAsia="ko-KR"/>
        </w:rPr>
        <w:t>data</w:t>
      </w:r>
      <w:r w:rsidRPr="00F34A3F">
        <w:rPr>
          <w:lang w:val="en-US" w:eastAsia="ko-KR"/>
        </w:rPr>
        <w:t xml:space="preserve"> </w:t>
      </w:r>
      <w:r w:rsidR="008D3997">
        <w:rPr>
          <w:lang w:val="en-US" w:eastAsia="ko-KR"/>
        </w:rPr>
        <w:t xml:space="preserve">of the radio bearer </w:t>
      </w:r>
      <w:r w:rsidRPr="00F34A3F">
        <w:rPr>
          <w:lang w:val="en-US" w:eastAsia="ko-KR"/>
        </w:rPr>
        <w:t>should be</w:t>
      </w:r>
      <w:r>
        <w:rPr>
          <w:lang w:val="en-US" w:eastAsia="ko-KR"/>
        </w:rPr>
        <w:t xml:space="preserve"> directly</w:t>
      </w:r>
      <w:r w:rsidRPr="00F34A3F">
        <w:rPr>
          <w:lang w:val="en-US" w:eastAsia="ko-KR"/>
        </w:rPr>
        <w:t xml:space="preserve"> informed to the corresponding scheduli</w:t>
      </w:r>
      <w:r>
        <w:rPr>
          <w:lang w:val="en-US" w:eastAsia="ko-KR"/>
        </w:rPr>
        <w:t xml:space="preserve">ng eNB to which the data </w:t>
      </w:r>
      <w:r w:rsidRPr="00F34A3F">
        <w:rPr>
          <w:lang w:val="en-US" w:eastAsia="ko-KR"/>
        </w:rPr>
        <w:t xml:space="preserve">would be transmitted. </w:t>
      </w:r>
    </w:p>
    <w:p w:rsidR="006D2594" w:rsidRPr="006D2594" w:rsidRDefault="006D2594" w:rsidP="006D2594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the </w:t>
      </w:r>
      <w:r>
        <w:rPr>
          <w:lang w:eastAsia="ko-KR"/>
        </w:rPr>
        <w:t>remaining</w:t>
      </w:r>
      <w:r>
        <w:rPr>
          <w:rFonts w:hint="eastAsia"/>
          <w:lang w:eastAsia="ko-KR"/>
        </w:rPr>
        <w:t xml:space="preserve"> issue on the </w:t>
      </w:r>
      <w:r w:rsidR="00C10B9C">
        <w:rPr>
          <w:lang w:eastAsia="ko-KR"/>
        </w:rPr>
        <w:t>BSR</w:t>
      </w:r>
      <w:r w:rsidR="00C10B9C">
        <w:rPr>
          <w:rFonts w:hint="eastAsia"/>
          <w:lang w:eastAsia="ko-KR"/>
        </w:rPr>
        <w:t xml:space="preserve"> in dual connectivity</w:t>
      </w:r>
      <w:r>
        <w:rPr>
          <w:rFonts w:hint="eastAsia"/>
          <w:lang w:eastAsia="ko-KR"/>
        </w:rPr>
        <w:t>.</w:t>
      </w:r>
    </w:p>
    <w:p w:rsidR="003A5960" w:rsidRPr="004F1544" w:rsidRDefault="003A5960" w:rsidP="003A5960">
      <w:pPr>
        <w:pStyle w:val="1"/>
      </w:pPr>
      <w:r>
        <w:t>Discussion</w:t>
      </w:r>
    </w:p>
    <w:p w:rsidR="003A5960" w:rsidRDefault="003A5960" w:rsidP="003A596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agreement of the last meeting implies that </w:t>
      </w:r>
    </w:p>
    <w:p w:rsidR="003A5960" w:rsidRPr="00C83734" w:rsidRDefault="003A5960" w:rsidP="003A5960">
      <w:pPr>
        <w:pStyle w:val="a6"/>
        <w:numPr>
          <w:ilvl w:val="0"/>
          <w:numId w:val="9"/>
        </w:numPr>
        <w:ind w:leftChars="0"/>
        <w:rPr>
          <w:lang w:val="en-US" w:eastAsia="ko-KR"/>
        </w:rPr>
      </w:pPr>
      <w:r w:rsidRPr="00C83734">
        <w:rPr>
          <w:rFonts w:hint="eastAsia"/>
          <w:lang w:val="en-US" w:eastAsia="ko-KR"/>
        </w:rPr>
        <w:t>F</w:t>
      </w:r>
      <w:r w:rsidRPr="00C83734">
        <w:rPr>
          <w:lang w:val="en-US" w:eastAsia="ko-KR"/>
        </w:rPr>
        <w:t>o</w:t>
      </w:r>
      <w:r w:rsidRPr="00C83734">
        <w:rPr>
          <w:rFonts w:hint="eastAsia"/>
          <w:lang w:val="en-US" w:eastAsia="ko-KR"/>
        </w:rPr>
        <w:t xml:space="preserve">r 1A, </w:t>
      </w:r>
      <w:r>
        <w:rPr>
          <w:lang w:val="en-US" w:eastAsia="ko-KR"/>
        </w:rPr>
        <w:t xml:space="preserve">the UE sends BSR information related to </w:t>
      </w:r>
      <w:r>
        <w:rPr>
          <w:rFonts w:hint="eastAsia"/>
          <w:lang w:val="en-US" w:eastAsia="ko-KR"/>
        </w:rPr>
        <w:t>the bearer</w:t>
      </w:r>
      <w:r w:rsidRPr="00C83734">
        <w:rPr>
          <w:rFonts w:hint="eastAsia"/>
          <w:lang w:val="en-US" w:eastAsia="ko-KR"/>
        </w:rPr>
        <w:t xml:space="preserve"> served by the </w:t>
      </w:r>
      <w:r w:rsidRPr="00C83734">
        <w:rPr>
          <w:lang w:val="en-US" w:eastAsia="ko-KR"/>
        </w:rPr>
        <w:t>MeNB</w:t>
      </w:r>
      <w:r w:rsidRPr="00C83734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to the MeNB, and BSR information related to the bearer served by the SeNB to t</w:t>
      </w:r>
      <w:r w:rsidRPr="00C83734">
        <w:rPr>
          <w:rFonts w:hint="eastAsia"/>
          <w:lang w:val="en-US" w:eastAsia="ko-KR"/>
        </w:rPr>
        <w:t xml:space="preserve">he </w:t>
      </w:r>
      <w:r w:rsidRPr="00C83734">
        <w:rPr>
          <w:lang w:val="en-US" w:eastAsia="ko-KR"/>
        </w:rPr>
        <w:t>SeNB</w:t>
      </w:r>
      <w:r w:rsidRPr="00C83734">
        <w:rPr>
          <w:rFonts w:hint="eastAsia"/>
          <w:lang w:val="en-US" w:eastAsia="ko-KR"/>
        </w:rPr>
        <w:t xml:space="preserve"> </w:t>
      </w:r>
    </w:p>
    <w:p w:rsidR="003A5960" w:rsidRDefault="003A5960" w:rsidP="003A5960">
      <w:pPr>
        <w:pStyle w:val="a6"/>
        <w:numPr>
          <w:ilvl w:val="0"/>
          <w:numId w:val="9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3C, </w:t>
      </w:r>
      <w:r>
        <w:rPr>
          <w:lang w:val="en-US" w:eastAsia="ko-KR"/>
        </w:rPr>
        <w:t xml:space="preserve">the UE sends BSR information related to </w:t>
      </w:r>
      <w:r>
        <w:rPr>
          <w:rFonts w:hint="eastAsia"/>
          <w:lang w:val="en-US" w:eastAsia="ko-KR"/>
        </w:rPr>
        <w:t>the bearer served only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by the </w:t>
      </w:r>
      <w:r>
        <w:rPr>
          <w:lang w:val="en-US" w:eastAsia="ko-KR"/>
        </w:rPr>
        <w:t>MeNB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to the MeNB.</w:t>
      </w:r>
    </w:p>
    <w:p w:rsidR="00145AFE" w:rsidRDefault="003A5960" w:rsidP="003A5960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</w:t>
      </w:r>
      <w:r>
        <w:rPr>
          <w:rFonts w:hint="eastAsia"/>
          <w:lang w:val="en-US" w:eastAsia="ko-KR"/>
        </w:rPr>
        <w:t xml:space="preserve">e remaining issue is to which </w:t>
      </w:r>
      <w:r>
        <w:rPr>
          <w:lang w:val="en-US" w:eastAsia="ko-KR"/>
        </w:rPr>
        <w:t xml:space="preserve">eNB </w:t>
      </w:r>
      <w:r>
        <w:rPr>
          <w:rFonts w:hint="eastAsia"/>
          <w:lang w:val="en-US" w:eastAsia="ko-KR"/>
        </w:rPr>
        <w:t>the UE sends BSR related to the split bearer in 3C.</w:t>
      </w:r>
      <w:r w:rsidR="00B50C8A">
        <w:rPr>
          <w:lang w:val="en-US" w:eastAsia="ko-KR"/>
        </w:rPr>
        <w:t xml:space="preserve"> </w:t>
      </w:r>
    </w:p>
    <w:p w:rsidR="003A5960" w:rsidRDefault="00B50C8A" w:rsidP="003A5960">
      <w:pPr>
        <w:rPr>
          <w:lang w:val="en-US" w:eastAsia="ko-KR"/>
        </w:rPr>
      </w:pPr>
      <w:r>
        <w:rPr>
          <w:lang w:val="en-US" w:eastAsia="ko-KR"/>
        </w:rPr>
        <w:t xml:space="preserve">In the last meeting, we </w:t>
      </w:r>
      <w:r>
        <w:rPr>
          <w:rFonts w:hint="eastAsia"/>
          <w:lang w:val="en-US" w:eastAsia="ko-KR"/>
        </w:rPr>
        <w:t>couldn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t</w:t>
      </w:r>
      <w:r w:rsidR="003A5960">
        <w:rPr>
          <w:lang w:val="en-US" w:eastAsia="ko-KR"/>
        </w:rPr>
        <w:t xml:space="preserve"> have </w:t>
      </w:r>
      <w:r w:rsidR="00886E22">
        <w:rPr>
          <w:rFonts w:hint="eastAsia"/>
          <w:lang w:val="en-US" w:eastAsia="ko-KR"/>
        </w:rPr>
        <w:t xml:space="preserve">fully discussed </w:t>
      </w:r>
      <w:r w:rsidR="003A5960">
        <w:rPr>
          <w:lang w:val="en-US" w:eastAsia="ko-KR"/>
        </w:rPr>
        <w:t xml:space="preserve">this </w:t>
      </w:r>
      <w:r>
        <w:rPr>
          <w:rFonts w:hint="eastAsia"/>
          <w:lang w:val="en-US" w:eastAsia="ko-KR"/>
        </w:rPr>
        <w:t xml:space="preserve">issue </w:t>
      </w:r>
      <w:r w:rsidR="003A5960">
        <w:rPr>
          <w:lang w:val="en-US" w:eastAsia="ko-KR"/>
        </w:rPr>
        <w:t xml:space="preserve">because it </w:t>
      </w:r>
      <w:r w:rsidR="00B425BD">
        <w:rPr>
          <w:rFonts w:hint="eastAsia"/>
          <w:lang w:val="en-US" w:eastAsia="ko-KR"/>
        </w:rPr>
        <w:t>was not clear</w:t>
      </w:r>
      <w:r w:rsidR="003A5960">
        <w:rPr>
          <w:lang w:val="en-US" w:eastAsia="ko-KR"/>
        </w:rPr>
        <w:t xml:space="preserve"> whether to support UL bearer split or not</w:t>
      </w:r>
      <w:r w:rsidR="00F134DF">
        <w:rPr>
          <w:rFonts w:hint="eastAsia"/>
          <w:lang w:val="en-US" w:eastAsia="ko-KR"/>
        </w:rPr>
        <w:t xml:space="preserve"> in 3C. If UL bearer split is not supported, </w:t>
      </w:r>
      <w:r w:rsidR="00BE72BE">
        <w:rPr>
          <w:rFonts w:hint="eastAsia"/>
          <w:lang w:val="en-US" w:eastAsia="ko-KR"/>
        </w:rPr>
        <w:t xml:space="preserve">UL transmission </w:t>
      </w:r>
      <w:r w:rsidR="00F134DF">
        <w:rPr>
          <w:rFonts w:hint="eastAsia"/>
          <w:lang w:val="en-US" w:eastAsia="ko-KR"/>
        </w:rPr>
        <w:t xml:space="preserve">will be restricted </w:t>
      </w:r>
      <w:r w:rsidR="00BE72BE">
        <w:rPr>
          <w:rFonts w:hint="eastAsia"/>
          <w:lang w:val="en-US" w:eastAsia="ko-KR"/>
        </w:rPr>
        <w:t xml:space="preserve">to only one </w:t>
      </w:r>
      <w:r w:rsidR="0080488D">
        <w:rPr>
          <w:lang w:val="en-US" w:eastAsia="ko-KR"/>
        </w:rPr>
        <w:t>eNB</w:t>
      </w:r>
      <w:r w:rsidR="00D244BE">
        <w:rPr>
          <w:rFonts w:hint="eastAsia"/>
          <w:lang w:val="en-US" w:eastAsia="ko-KR"/>
        </w:rPr>
        <w:t xml:space="preserve">, </w:t>
      </w:r>
      <w:r w:rsidR="009949AA">
        <w:rPr>
          <w:rFonts w:hint="eastAsia"/>
          <w:lang w:val="en-US" w:eastAsia="ko-KR"/>
        </w:rPr>
        <w:t xml:space="preserve">and BSR </w:t>
      </w:r>
      <w:r w:rsidR="00AE7F0D">
        <w:rPr>
          <w:rFonts w:hint="eastAsia"/>
          <w:lang w:val="en-US" w:eastAsia="ko-KR"/>
        </w:rPr>
        <w:t>would</w:t>
      </w:r>
      <w:r w:rsidR="009949AA">
        <w:rPr>
          <w:rFonts w:hint="eastAsia"/>
          <w:lang w:val="en-US" w:eastAsia="ko-KR"/>
        </w:rPr>
        <w:t xml:space="preserve"> </w:t>
      </w:r>
      <w:r w:rsidR="00AE7F0D">
        <w:rPr>
          <w:rFonts w:hint="eastAsia"/>
          <w:lang w:val="en-US" w:eastAsia="ko-KR"/>
        </w:rPr>
        <w:t xml:space="preserve">only </w:t>
      </w:r>
      <w:r w:rsidR="009949AA">
        <w:rPr>
          <w:rFonts w:hint="eastAsia"/>
          <w:lang w:val="en-US" w:eastAsia="ko-KR"/>
        </w:rPr>
        <w:t xml:space="preserve">be sent to </w:t>
      </w:r>
      <w:r w:rsidR="00AE7F0D">
        <w:rPr>
          <w:rFonts w:hint="eastAsia"/>
          <w:lang w:val="en-US" w:eastAsia="ko-KR"/>
        </w:rPr>
        <w:t>the eNB that receives UL transmission</w:t>
      </w:r>
      <w:r w:rsidR="003A5960">
        <w:rPr>
          <w:lang w:val="en-US" w:eastAsia="ko-KR"/>
        </w:rPr>
        <w:t>.</w:t>
      </w:r>
      <w:r w:rsidR="0014049F">
        <w:rPr>
          <w:rFonts w:hint="eastAsia"/>
          <w:lang w:val="en-US" w:eastAsia="ko-KR"/>
        </w:rPr>
        <w:t xml:space="preserve"> </w:t>
      </w:r>
      <w:r w:rsidR="00AE7F0D">
        <w:rPr>
          <w:rFonts w:hint="eastAsia"/>
          <w:lang w:val="en-US" w:eastAsia="ko-KR"/>
        </w:rPr>
        <w:t>However, f</w:t>
      </w:r>
      <w:r w:rsidR="00E64ED1">
        <w:rPr>
          <w:rFonts w:hint="eastAsia"/>
          <w:lang w:val="en-US" w:eastAsia="ko-KR"/>
        </w:rPr>
        <w:t xml:space="preserve">rom the observations in </w:t>
      </w:r>
      <w:r w:rsidR="00E64ED1" w:rsidRPr="00EB7183">
        <w:rPr>
          <w:lang w:val="en-US" w:eastAsia="ko-KR"/>
        </w:rPr>
        <w:fldChar w:fldCharType="begin"/>
      </w:r>
      <w:r w:rsidR="00E64ED1" w:rsidRPr="00EB7183">
        <w:rPr>
          <w:lang w:val="en-US" w:eastAsia="ko-KR"/>
        </w:rPr>
        <w:instrText xml:space="preserve"> </w:instrText>
      </w:r>
      <w:r w:rsidR="00E64ED1" w:rsidRPr="00EB7183">
        <w:rPr>
          <w:rFonts w:hint="eastAsia"/>
          <w:lang w:val="en-US" w:eastAsia="ko-KR"/>
        </w:rPr>
        <w:instrText>REF _Ref370902479 \r \h</w:instrText>
      </w:r>
      <w:r w:rsidR="00E64ED1" w:rsidRPr="00EB7183">
        <w:rPr>
          <w:lang w:val="en-US" w:eastAsia="ko-KR"/>
        </w:rPr>
        <w:instrText xml:space="preserve"> </w:instrText>
      </w:r>
      <w:r w:rsidR="00E64ED1">
        <w:rPr>
          <w:lang w:val="en-US" w:eastAsia="ko-KR"/>
        </w:rPr>
        <w:instrText xml:space="preserve"> \* MERGEFORMAT </w:instrText>
      </w:r>
      <w:r w:rsidR="00E64ED1" w:rsidRPr="00EB7183">
        <w:rPr>
          <w:lang w:val="en-US" w:eastAsia="ko-KR"/>
        </w:rPr>
      </w:r>
      <w:r w:rsidR="00E64ED1" w:rsidRPr="00EB7183">
        <w:rPr>
          <w:lang w:val="en-US" w:eastAsia="ko-KR"/>
        </w:rPr>
        <w:fldChar w:fldCharType="separate"/>
      </w:r>
      <w:r w:rsidR="004412B9">
        <w:rPr>
          <w:lang w:val="en-US" w:eastAsia="ko-KR"/>
        </w:rPr>
        <w:t>[2]</w:t>
      </w:r>
      <w:r w:rsidR="00E64ED1" w:rsidRPr="00EB7183">
        <w:rPr>
          <w:lang w:val="en-US" w:eastAsia="ko-KR"/>
        </w:rPr>
        <w:fldChar w:fldCharType="end"/>
      </w:r>
      <w:r w:rsidR="00E64ED1">
        <w:rPr>
          <w:rFonts w:hint="eastAsia"/>
          <w:lang w:val="en-US" w:eastAsia="ko-KR"/>
        </w:rPr>
        <w:t>, w</w:t>
      </w:r>
      <w:r w:rsidR="003E4E6B">
        <w:rPr>
          <w:rFonts w:hint="eastAsia"/>
          <w:lang w:val="en-US" w:eastAsia="ko-KR"/>
        </w:rPr>
        <w:t xml:space="preserve">e think there </w:t>
      </w:r>
      <w:r w:rsidR="00AE7F0D">
        <w:rPr>
          <w:rFonts w:hint="eastAsia"/>
          <w:lang w:val="en-US" w:eastAsia="ko-KR"/>
        </w:rPr>
        <w:t xml:space="preserve">are some problems </w:t>
      </w:r>
      <w:r w:rsidR="00145AFE">
        <w:rPr>
          <w:rFonts w:hint="eastAsia"/>
          <w:lang w:val="en-US" w:eastAsia="ko-KR"/>
        </w:rPr>
        <w:t>in restricting</w:t>
      </w:r>
      <w:r w:rsidR="00AE7F0D">
        <w:rPr>
          <w:rFonts w:hint="eastAsia"/>
          <w:lang w:val="en-US" w:eastAsia="ko-KR"/>
        </w:rPr>
        <w:t xml:space="preserve"> UL transmission to only one eNB</w:t>
      </w:r>
      <w:r w:rsidR="009C750C" w:rsidRPr="00EB7183">
        <w:rPr>
          <w:rFonts w:hint="eastAsia"/>
          <w:lang w:val="en-US" w:eastAsia="ko-KR"/>
        </w:rPr>
        <w:t>.</w:t>
      </w:r>
      <w:r w:rsidR="0014049F">
        <w:rPr>
          <w:rFonts w:hint="eastAsia"/>
          <w:lang w:val="en-US" w:eastAsia="ko-KR"/>
        </w:rPr>
        <w:t xml:space="preserve"> </w:t>
      </w:r>
      <w:r w:rsidR="0077022D">
        <w:rPr>
          <w:rFonts w:hint="eastAsia"/>
          <w:lang w:val="en-US" w:eastAsia="ko-KR"/>
        </w:rPr>
        <w:t>Thus, g</w:t>
      </w:r>
      <w:r w:rsidR="00E26155">
        <w:rPr>
          <w:rFonts w:hint="eastAsia"/>
          <w:lang w:val="en-US" w:eastAsia="ko-KR"/>
        </w:rPr>
        <w:t>iven</w:t>
      </w:r>
      <w:r w:rsidR="00AC3525">
        <w:rPr>
          <w:rFonts w:hint="eastAsia"/>
          <w:lang w:val="en-US" w:eastAsia="ko-KR"/>
        </w:rPr>
        <w:t xml:space="preserve"> that UL bearer split is </w:t>
      </w:r>
      <w:r w:rsidR="00E26155">
        <w:rPr>
          <w:lang w:val="en-US" w:eastAsia="ko-KR"/>
        </w:rPr>
        <w:t>supported</w:t>
      </w:r>
      <w:r w:rsidR="00E26155">
        <w:rPr>
          <w:rFonts w:hint="eastAsia"/>
          <w:lang w:val="en-US" w:eastAsia="ko-KR"/>
        </w:rPr>
        <w:t>,</w:t>
      </w:r>
      <w:r w:rsidR="0014049F">
        <w:rPr>
          <w:rFonts w:hint="eastAsia"/>
          <w:lang w:val="en-US" w:eastAsia="ko-KR"/>
        </w:rPr>
        <w:t xml:space="preserve"> we need to discuss how to handle </w:t>
      </w:r>
      <w:r w:rsidR="0014049F">
        <w:rPr>
          <w:lang w:val="en-US" w:eastAsia="ko-KR"/>
        </w:rPr>
        <w:t>BSR</w:t>
      </w:r>
      <w:r w:rsidR="0014049F">
        <w:rPr>
          <w:rFonts w:hint="eastAsia"/>
          <w:lang w:val="en-US" w:eastAsia="ko-KR"/>
        </w:rPr>
        <w:t xml:space="preserve"> for split bearer.</w:t>
      </w:r>
    </w:p>
    <w:p w:rsidR="003F5A1D" w:rsidRPr="00F21D7C" w:rsidRDefault="003F5A1D" w:rsidP="003F5A1D">
      <w:pPr>
        <w:rPr>
          <w:lang w:val="en-US" w:eastAsia="ko-KR"/>
        </w:rPr>
      </w:pPr>
      <w:r>
        <w:rPr>
          <w:rFonts w:hint="eastAsia"/>
          <w:lang w:eastAsia="ko-KR"/>
        </w:rPr>
        <w:t xml:space="preserve">For an easier discussion, </w:t>
      </w:r>
      <w:r w:rsidR="00145AFE">
        <w:rPr>
          <w:rFonts w:hint="eastAsia"/>
          <w:lang w:eastAsia="ko-KR"/>
        </w:rPr>
        <w:t>we assume dual MAC entities are used for split bearer</w:t>
      </w:r>
      <w:r w:rsidR="00C71CA1">
        <w:rPr>
          <w:rFonts w:hint="eastAsia"/>
          <w:lang w:eastAsia="ko-KR"/>
        </w:rPr>
        <w:t xml:space="preserve">. As most of </w:t>
      </w:r>
      <w:r w:rsidR="00C71CA1">
        <w:rPr>
          <w:lang w:eastAsia="ko-KR"/>
        </w:rPr>
        <w:t>MAC</w:t>
      </w:r>
      <w:r w:rsidR="00C71CA1">
        <w:rPr>
          <w:rFonts w:hint="eastAsia"/>
          <w:lang w:eastAsia="ko-KR"/>
        </w:rPr>
        <w:t xml:space="preserve"> functions are scheduler-specific</w:t>
      </w:r>
      <w:r w:rsidR="002E75C5">
        <w:rPr>
          <w:rFonts w:hint="eastAsia"/>
          <w:lang w:eastAsia="ko-KR"/>
        </w:rPr>
        <w:t xml:space="preserve"> </w:t>
      </w:r>
      <w:r w:rsidR="0091213A">
        <w:rPr>
          <w:lang w:eastAsia="ko-KR"/>
        </w:rPr>
        <w:fldChar w:fldCharType="begin"/>
      </w:r>
      <w:r w:rsidR="0091213A">
        <w:rPr>
          <w:lang w:eastAsia="ko-KR"/>
        </w:rPr>
        <w:instrText xml:space="preserve"> REF _Ref370965319 \r \h </w:instrText>
      </w:r>
      <w:r w:rsidR="0091213A">
        <w:rPr>
          <w:lang w:eastAsia="ko-KR"/>
        </w:rPr>
      </w:r>
      <w:r w:rsidR="0091213A">
        <w:rPr>
          <w:lang w:eastAsia="ko-KR"/>
        </w:rPr>
        <w:fldChar w:fldCharType="separate"/>
      </w:r>
      <w:r w:rsidR="004412B9">
        <w:rPr>
          <w:lang w:eastAsia="ko-KR"/>
        </w:rPr>
        <w:t>[3]</w:t>
      </w:r>
      <w:r w:rsidR="0091213A">
        <w:rPr>
          <w:lang w:eastAsia="ko-KR"/>
        </w:rPr>
        <w:fldChar w:fldCharType="end"/>
      </w:r>
      <w:r w:rsidR="002E75C5">
        <w:rPr>
          <w:rFonts w:hint="eastAsia"/>
          <w:lang w:eastAsia="ko-KR"/>
        </w:rPr>
        <w:t xml:space="preserve">, </w:t>
      </w:r>
      <w:r w:rsidR="00145AFE">
        <w:rPr>
          <w:rFonts w:hint="eastAsia"/>
          <w:lang w:eastAsia="ko-KR"/>
        </w:rPr>
        <w:t xml:space="preserve">it is logical to assume that there are separate MAC entities for different eNBs. In the following discussion, we call the MAC entity for the MeNB as M-MAC and the MAC entity for the SeNB as S-MAC, </w:t>
      </w:r>
      <w:r w:rsidR="00C71CA1">
        <w:rPr>
          <w:rFonts w:hint="eastAsia"/>
          <w:lang w:eastAsia="ko-KR"/>
        </w:rPr>
        <w:t xml:space="preserve">respectively. </w:t>
      </w:r>
    </w:p>
    <w:p w:rsidR="003F5A1D" w:rsidRPr="00657E38" w:rsidRDefault="003F5A1D" w:rsidP="00F21D7C">
      <w:pPr>
        <w:spacing w:after="360"/>
        <w:rPr>
          <w:b/>
          <w:lang w:eastAsia="ko-KR"/>
        </w:rPr>
      </w:pPr>
      <w:r w:rsidRPr="00657E38">
        <w:rPr>
          <w:rFonts w:hint="eastAsia"/>
          <w:b/>
          <w:lang w:eastAsia="ko-KR"/>
        </w:rPr>
        <w:t>Assumption:</w:t>
      </w:r>
      <w:r w:rsidR="00A40B0D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T</w:t>
      </w:r>
      <w:r w:rsidRPr="00657E38">
        <w:rPr>
          <w:rFonts w:hint="eastAsia"/>
          <w:b/>
          <w:lang w:eastAsia="ko-KR"/>
        </w:rPr>
        <w:t xml:space="preserve">here are </w:t>
      </w:r>
      <w:r w:rsidR="00AA22E8">
        <w:rPr>
          <w:rFonts w:hint="eastAsia"/>
          <w:b/>
          <w:lang w:eastAsia="ko-KR"/>
        </w:rPr>
        <w:t>dual</w:t>
      </w:r>
      <w:r w:rsidRPr="00657E38">
        <w:rPr>
          <w:rFonts w:hint="eastAsia"/>
          <w:b/>
          <w:lang w:eastAsia="ko-KR"/>
        </w:rPr>
        <w:t xml:space="preserve"> MAC </w:t>
      </w:r>
      <w:r w:rsidR="00AA22E8">
        <w:rPr>
          <w:rFonts w:hint="eastAsia"/>
          <w:b/>
          <w:lang w:eastAsia="ko-KR"/>
        </w:rPr>
        <w:t xml:space="preserve">entities </w:t>
      </w:r>
      <w:r>
        <w:rPr>
          <w:rFonts w:hint="eastAsia"/>
          <w:b/>
          <w:lang w:eastAsia="ko-KR"/>
        </w:rPr>
        <w:t xml:space="preserve">for MeNB and </w:t>
      </w:r>
      <w:r w:rsidR="00AA22E8">
        <w:rPr>
          <w:b/>
          <w:lang w:eastAsia="ko-KR"/>
        </w:rPr>
        <w:t>SeNB</w:t>
      </w:r>
      <w:r w:rsidR="00AA22E8">
        <w:rPr>
          <w:rFonts w:hint="eastAsia"/>
          <w:b/>
          <w:lang w:eastAsia="ko-KR"/>
        </w:rPr>
        <w:t xml:space="preserve"> in the </w:t>
      </w:r>
      <w:r w:rsidR="00AA22E8">
        <w:rPr>
          <w:b/>
          <w:lang w:eastAsia="ko-KR"/>
        </w:rPr>
        <w:t>UE</w:t>
      </w:r>
      <w:r w:rsidR="00AA22E8">
        <w:rPr>
          <w:rFonts w:hint="eastAsia"/>
          <w:b/>
          <w:lang w:eastAsia="ko-KR"/>
        </w:rPr>
        <w:t xml:space="preserve"> side</w:t>
      </w:r>
      <w:r w:rsidR="00F040D2">
        <w:rPr>
          <w:rFonts w:hint="eastAsia"/>
          <w:b/>
          <w:lang w:eastAsia="ko-KR"/>
        </w:rPr>
        <w:t xml:space="preserve">, i.e., </w:t>
      </w:r>
      <w:r w:rsidR="00F040D2">
        <w:rPr>
          <w:b/>
          <w:lang w:eastAsia="ko-KR"/>
        </w:rPr>
        <w:t>M-MAC</w:t>
      </w:r>
      <w:r w:rsidR="00F040D2">
        <w:rPr>
          <w:rFonts w:hint="eastAsia"/>
          <w:b/>
          <w:lang w:eastAsia="ko-KR"/>
        </w:rPr>
        <w:t xml:space="preserve"> and </w:t>
      </w:r>
      <w:r w:rsidR="00F040D2">
        <w:rPr>
          <w:b/>
          <w:lang w:eastAsia="ko-KR"/>
        </w:rPr>
        <w:t>S-MAC</w:t>
      </w:r>
      <w:r w:rsidRPr="00657E38">
        <w:rPr>
          <w:rFonts w:hint="eastAsia"/>
          <w:b/>
          <w:lang w:eastAsia="ko-KR"/>
        </w:rPr>
        <w:t>.</w:t>
      </w:r>
    </w:p>
    <w:p w:rsidR="00E32185" w:rsidRPr="00B8691B" w:rsidRDefault="00F05D43" w:rsidP="00851A9B">
      <w:pPr>
        <w:rPr>
          <w:lang w:val="en-US" w:eastAsia="ko-KR"/>
        </w:rPr>
      </w:pPr>
      <w:r>
        <w:rPr>
          <w:rFonts w:hint="eastAsia"/>
          <w:lang w:val="en-US" w:eastAsia="ko-KR"/>
        </w:rPr>
        <w:t>D</w:t>
      </w:r>
      <w:r>
        <w:rPr>
          <w:lang w:val="en-US" w:eastAsia="ko-KR"/>
        </w:rPr>
        <w:t xml:space="preserve">uring the discussion on UP related issues </w:t>
      </w: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SCE, i</w:t>
      </w:r>
      <w:r>
        <w:rPr>
          <w:rFonts w:hint="eastAsia"/>
          <w:lang w:val="en-US" w:eastAsia="ko-KR"/>
        </w:rPr>
        <w:t xml:space="preserve">t has been </w:t>
      </w:r>
      <w:r>
        <w:rPr>
          <w:lang w:val="en-US" w:eastAsia="ko-KR"/>
        </w:rPr>
        <w:t>preferred by most companies</w:t>
      </w:r>
      <w:r>
        <w:rPr>
          <w:rFonts w:hint="eastAsia"/>
          <w:lang w:val="en-US" w:eastAsia="ko-KR"/>
        </w:rPr>
        <w:t xml:space="preserve"> to have a </w:t>
      </w:r>
      <w:r>
        <w:rPr>
          <w:lang w:val="en-US" w:eastAsia="ko-KR"/>
        </w:rPr>
        <w:t>common solution regardless of the specific UP architecture (1A or 3C).</w:t>
      </w:r>
      <w:r>
        <w:rPr>
          <w:rFonts w:hint="eastAsia"/>
          <w:lang w:val="en-US" w:eastAsia="ko-KR"/>
        </w:rPr>
        <w:t xml:space="preserve"> </w:t>
      </w:r>
      <w:r w:rsidR="00E32185">
        <w:rPr>
          <w:rFonts w:hint="eastAsia"/>
          <w:lang w:val="en-US" w:eastAsia="ko-KR"/>
        </w:rPr>
        <w:t xml:space="preserve">Since we already agreed for 1A that the BSR is transmitted to the corresponding eNB, we would like to apply the same principle to 3C. That is, </w:t>
      </w:r>
      <w:r w:rsidR="00E32185" w:rsidRPr="00851A9B">
        <w:rPr>
          <w:lang w:val="en-US" w:eastAsia="ko-KR"/>
        </w:rPr>
        <w:t xml:space="preserve">even if a radio </w:t>
      </w:r>
      <w:r w:rsidR="00E32185" w:rsidRPr="00851A9B">
        <w:rPr>
          <w:lang w:val="en-US" w:eastAsia="ko-KR"/>
        </w:rPr>
        <w:lastRenderedPageBreak/>
        <w:t xml:space="preserve">bearer is split into two RLC/MAC entities, the BSR is generated </w:t>
      </w:r>
      <w:r w:rsidR="00AB6613" w:rsidRPr="00851A9B">
        <w:rPr>
          <w:lang w:val="en-US" w:eastAsia="ko-KR"/>
        </w:rPr>
        <w:t>in</w:t>
      </w:r>
      <w:r w:rsidR="00E32185" w:rsidRPr="00851A9B">
        <w:rPr>
          <w:lang w:val="en-US" w:eastAsia="ko-KR"/>
        </w:rPr>
        <w:t xml:space="preserve"> independent MAC entit</w:t>
      </w:r>
      <w:r w:rsidR="00AB6613" w:rsidRPr="00851A9B">
        <w:rPr>
          <w:lang w:val="en-US" w:eastAsia="ko-KR"/>
        </w:rPr>
        <w:t>y</w:t>
      </w:r>
      <w:r w:rsidR="00E32185" w:rsidRPr="00851A9B">
        <w:rPr>
          <w:lang w:val="en-US" w:eastAsia="ko-KR"/>
        </w:rPr>
        <w:t xml:space="preserve">, so the UE </w:t>
      </w:r>
      <w:r w:rsidR="00210490" w:rsidRPr="00B8691B">
        <w:rPr>
          <w:lang w:val="en-US" w:eastAsia="ko-KR"/>
        </w:rPr>
        <w:t xml:space="preserve">sends the </w:t>
      </w:r>
      <w:r w:rsidR="00E32185" w:rsidRPr="00B8691B">
        <w:rPr>
          <w:lang w:val="en-US" w:eastAsia="ko-KR"/>
        </w:rPr>
        <w:t>BSR</w:t>
      </w:r>
      <w:r w:rsidR="00210490" w:rsidRPr="00B8691B">
        <w:rPr>
          <w:lang w:val="en-US" w:eastAsia="ko-KR"/>
        </w:rPr>
        <w:t xml:space="preserve"> of each MAC entity directly to the corresponding eNB. </w:t>
      </w:r>
    </w:p>
    <w:p w:rsidR="00595DA1" w:rsidRDefault="00AB6613" w:rsidP="00851A9B">
      <w:pPr>
        <w:rPr>
          <w:lang w:val="en-US" w:eastAsia="ko-KR"/>
        </w:rPr>
      </w:pPr>
      <w:r w:rsidRPr="00B8691B">
        <w:rPr>
          <w:lang w:val="en-US" w:eastAsia="ko-KR"/>
        </w:rPr>
        <w:t xml:space="preserve">It is possible to mandate </w:t>
      </w:r>
      <w:r w:rsidR="00210490" w:rsidRPr="00B8691B">
        <w:rPr>
          <w:lang w:val="en-US" w:eastAsia="ko-KR"/>
        </w:rPr>
        <w:t xml:space="preserve">the UE </w:t>
      </w:r>
      <w:r w:rsidRPr="00B8691B">
        <w:rPr>
          <w:lang w:val="en-US" w:eastAsia="ko-KR"/>
        </w:rPr>
        <w:t xml:space="preserve">to </w:t>
      </w:r>
      <w:r w:rsidR="00210490" w:rsidRPr="00B8691B">
        <w:rPr>
          <w:lang w:val="en-US" w:eastAsia="ko-KR"/>
        </w:rPr>
        <w:t xml:space="preserve">send the </w:t>
      </w:r>
      <w:r w:rsidRPr="00B8691B">
        <w:rPr>
          <w:lang w:val="en-US" w:eastAsia="ko-KR"/>
        </w:rPr>
        <w:t>BSR</w:t>
      </w:r>
      <w:r w:rsidR="00210490" w:rsidRPr="00B8691B">
        <w:rPr>
          <w:lang w:val="en-US" w:eastAsia="ko-KR"/>
        </w:rPr>
        <w:t xml:space="preserve"> of each MAC entity only to one eNB (e.g., MeNB)</w:t>
      </w:r>
      <w:r w:rsidR="00E10045" w:rsidRPr="00B8691B">
        <w:rPr>
          <w:lang w:val="en-US" w:eastAsia="ko-KR"/>
        </w:rPr>
        <w:t xml:space="preserve">. In this case, </w:t>
      </w:r>
      <w:r w:rsidRPr="00B8691B">
        <w:rPr>
          <w:lang w:val="en-US" w:eastAsia="ko-KR"/>
        </w:rPr>
        <w:t xml:space="preserve">however, </w:t>
      </w:r>
      <w:r w:rsidR="00E10045" w:rsidRPr="00B8691B">
        <w:rPr>
          <w:lang w:val="en-US" w:eastAsia="ko-KR"/>
        </w:rPr>
        <w:t xml:space="preserve">there would be an increasing delay in scheduling due to </w:t>
      </w:r>
      <w:r w:rsidRPr="00B8691B">
        <w:rPr>
          <w:lang w:val="en-US" w:eastAsia="ko-KR"/>
        </w:rPr>
        <w:t>BSR</w:t>
      </w:r>
      <w:r w:rsidR="00E10045" w:rsidRPr="00B8691B">
        <w:rPr>
          <w:lang w:val="en-US" w:eastAsia="ko-KR"/>
        </w:rPr>
        <w:t xml:space="preserve"> forwarding over the </w:t>
      </w:r>
      <w:r w:rsidRPr="00B8691B">
        <w:rPr>
          <w:lang w:val="en-US" w:eastAsia="ko-KR"/>
        </w:rPr>
        <w:t xml:space="preserve">non-ideal </w:t>
      </w:r>
      <w:r w:rsidR="00E10045" w:rsidRPr="00B8691B">
        <w:rPr>
          <w:lang w:val="en-US" w:eastAsia="ko-KR"/>
        </w:rPr>
        <w:t>backhaul.</w:t>
      </w:r>
      <w:r w:rsidR="00706B14" w:rsidRPr="00851A9B">
        <w:rPr>
          <w:lang w:val="en-US" w:eastAsia="ko-KR"/>
        </w:rPr>
        <w:t xml:space="preserve"> </w:t>
      </w:r>
      <w:r w:rsidRPr="00851A9B">
        <w:rPr>
          <w:lang w:val="en-US" w:eastAsia="ko-KR"/>
        </w:rPr>
        <w:t>The increase of scheduling delay leads to the decrease of throughput, which is not the purpose of</w:t>
      </w:r>
      <w:r>
        <w:rPr>
          <w:rFonts w:hint="eastAsia"/>
          <w:lang w:val="en-US" w:eastAsia="ko-KR"/>
        </w:rPr>
        <w:t xml:space="preserve"> using split bearer.</w:t>
      </w:r>
    </w:p>
    <w:p w:rsidR="00AB6613" w:rsidRDefault="00AB6613" w:rsidP="00AB6613">
      <w:pPr>
        <w:numPr>
          <w:ilvl w:val="0"/>
          <w:numId w:val="2"/>
        </w:numPr>
        <w:spacing w:before="240" w:after="480"/>
        <w:ind w:left="1135" w:hangingChars="578" w:hanging="1135"/>
        <w:rPr>
          <w:b/>
          <w:lang w:val="en-US" w:eastAsia="ko-KR"/>
        </w:rPr>
      </w:pPr>
      <w:bookmarkStart w:id="1" w:name="_Ref370990540"/>
      <w:r>
        <w:rPr>
          <w:rFonts w:hint="eastAsia"/>
          <w:b/>
          <w:lang w:val="en-US" w:eastAsia="ko-KR"/>
        </w:rPr>
        <w:t xml:space="preserve">When the </w:t>
      </w:r>
      <w:r>
        <w:rPr>
          <w:b/>
          <w:lang w:val="en-US" w:eastAsia="ko-KR"/>
        </w:rPr>
        <w:t>UE</w:t>
      </w:r>
      <w:r>
        <w:rPr>
          <w:rFonts w:hint="eastAsia"/>
          <w:b/>
          <w:lang w:val="en-US" w:eastAsia="ko-KR"/>
        </w:rPr>
        <w:t xml:space="preserve"> has a dual connectivity, f</w:t>
      </w:r>
      <w:r w:rsidRPr="00DD49BB">
        <w:rPr>
          <w:rFonts w:hint="eastAsia"/>
          <w:b/>
          <w:lang w:val="en-US" w:eastAsia="ko-KR"/>
        </w:rPr>
        <w:t xml:space="preserve">or split bearer, </w:t>
      </w:r>
      <w:r w:rsidRPr="008F5E14">
        <w:rPr>
          <w:b/>
          <w:lang w:val="en-US" w:eastAsia="ko-KR"/>
        </w:rPr>
        <w:t xml:space="preserve">the UE sends the </w:t>
      </w:r>
      <w:r w:rsidR="00CE0895">
        <w:rPr>
          <w:rFonts w:hint="eastAsia"/>
          <w:b/>
          <w:lang w:val="en-US" w:eastAsia="ko-KR"/>
        </w:rPr>
        <w:t>BSR</w:t>
      </w:r>
      <w:r w:rsidRPr="008F5E14">
        <w:rPr>
          <w:b/>
          <w:lang w:val="en-US" w:eastAsia="ko-KR"/>
        </w:rPr>
        <w:t xml:space="preserve"> of each MAC entity directly to the corresponding scheduling</w:t>
      </w:r>
      <w:r>
        <w:rPr>
          <w:b/>
          <w:lang w:val="en-US" w:eastAsia="ko-KR"/>
        </w:rPr>
        <w:t xml:space="preserve"> eNB.</w:t>
      </w:r>
      <w:bookmarkEnd w:id="1"/>
    </w:p>
    <w:p w:rsidR="00AB6613" w:rsidRPr="00851A9B" w:rsidRDefault="00CE0895" w:rsidP="00851A9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One issue with proposal 1 is how to handle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>data available for transmission in PDCP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 for BS calculation. Since the split bearer has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 xml:space="preserve">one PDCP </w:t>
      </w:r>
      <w:r>
        <w:rPr>
          <w:lang w:val="en-US" w:eastAsia="ko-KR"/>
        </w:rPr>
        <w:t>–</w:t>
      </w:r>
      <w:r>
        <w:rPr>
          <w:rFonts w:hint="eastAsia"/>
          <w:lang w:val="en-US" w:eastAsia="ko-KR"/>
        </w:rPr>
        <w:t xml:space="preserve"> two RLC </w:t>
      </w:r>
      <w:r>
        <w:rPr>
          <w:lang w:val="en-US" w:eastAsia="ko-KR"/>
        </w:rPr>
        <w:t>–</w:t>
      </w:r>
      <w:r>
        <w:rPr>
          <w:rFonts w:hint="eastAsia"/>
          <w:lang w:val="en-US" w:eastAsia="ko-KR"/>
        </w:rPr>
        <w:t xml:space="preserve"> two MAC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 structure, the data available for transmission in PDCP is considered in each MAC entity, which means that the data available for transmission in PDCP is considered in BS calculation twice </w:t>
      </w:r>
      <w:r w:rsidRPr="00BF2112">
        <w:rPr>
          <w:lang w:val="en-US" w:eastAsia="ko-KR"/>
        </w:rPr>
        <w:fldChar w:fldCharType="begin"/>
      </w:r>
      <w:r w:rsidRPr="00BF2112">
        <w:rPr>
          <w:lang w:val="en-US" w:eastAsia="ko-KR"/>
        </w:rPr>
        <w:instrText xml:space="preserve"> REF _Ref370964715 \r \h </w:instrText>
      </w:r>
      <w:r w:rsidRPr="00BF2112">
        <w:rPr>
          <w:lang w:val="en-US" w:eastAsia="ko-KR"/>
        </w:rPr>
      </w:r>
      <w:r w:rsidRPr="00BF2112">
        <w:rPr>
          <w:lang w:val="en-US" w:eastAsia="ko-KR"/>
        </w:rPr>
        <w:fldChar w:fldCharType="separate"/>
      </w:r>
      <w:r w:rsidR="009D3BAA">
        <w:rPr>
          <w:lang w:val="en-US" w:eastAsia="ko-KR"/>
        </w:rPr>
        <w:t>[4]</w:t>
      </w:r>
      <w:r w:rsidRPr="00BF2112"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 xml:space="preserve">. To avoid the problem, the current BS calculation procedure may need to be modified, but we think it can be discussed in WI phase after we select the Architecture 3C as </w:t>
      </w:r>
      <w:proofErr w:type="gramStart"/>
      <w:r>
        <w:rPr>
          <w:rFonts w:hint="eastAsia"/>
          <w:lang w:val="en-US" w:eastAsia="ko-KR"/>
        </w:rPr>
        <w:t>a SCE</w:t>
      </w:r>
      <w:proofErr w:type="gramEnd"/>
      <w:r>
        <w:rPr>
          <w:rFonts w:hint="eastAsia"/>
          <w:lang w:val="en-US" w:eastAsia="ko-KR"/>
        </w:rPr>
        <w:t xml:space="preserve"> dual connectivity architecture.</w:t>
      </w:r>
    </w:p>
    <w:p w:rsidR="0007755A" w:rsidRDefault="006E7613" w:rsidP="0007755A">
      <w:pPr>
        <w:numPr>
          <w:ilvl w:val="0"/>
          <w:numId w:val="2"/>
        </w:numPr>
        <w:spacing w:before="240" w:after="480"/>
        <w:ind w:left="1135" w:hangingChars="578" w:hanging="1135"/>
        <w:rPr>
          <w:b/>
          <w:lang w:val="en-US" w:eastAsia="ko-KR"/>
        </w:rPr>
      </w:pPr>
      <w:bookmarkStart w:id="2" w:name="_Ref370982983"/>
      <w:r>
        <w:rPr>
          <w:rFonts w:hint="eastAsia"/>
          <w:b/>
          <w:lang w:val="en-US" w:eastAsia="ko-KR"/>
        </w:rPr>
        <w:t xml:space="preserve">When the </w:t>
      </w:r>
      <w:r>
        <w:rPr>
          <w:b/>
          <w:lang w:val="en-US" w:eastAsia="ko-KR"/>
        </w:rPr>
        <w:t>UE</w:t>
      </w:r>
      <w:r>
        <w:rPr>
          <w:rFonts w:hint="eastAsia"/>
          <w:b/>
          <w:lang w:val="en-US" w:eastAsia="ko-KR"/>
        </w:rPr>
        <w:t xml:space="preserve"> has a dual connectivity, f</w:t>
      </w:r>
      <w:r w:rsidR="0007755A">
        <w:rPr>
          <w:rFonts w:hint="eastAsia"/>
          <w:b/>
          <w:lang w:val="en-US" w:eastAsia="ko-KR"/>
        </w:rPr>
        <w:t xml:space="preserve">or split bearer, </w:t>
      </w:r>
      <w:r w:rsidR="00D7194E">
        <w:rPr>
          <w:rFonts w:hint="eastAsia"/>
          <w:b/>
          <w:lang w:val="en-US" w:eastAsia="ko-KR"/>
        </w:rPr>
        <w:t>h</w:t>
      </w:r>
      <w:r w:rsidR="0007755A">
        <w:rPr>
          <w:rFonts w:hint="eastAsia"/>
          <w:b/>
          <w:lang w:val="en-US" w:eastAsia="ko-KR"/>
        </w:rPr>
        <w:t xml:space="preserve">ow to </w:t>
      </w:r>
      <w:r w:rsidR="00CE0895">
        <w:rPr>
          <w:rFonts w:hint="eastAsia"/>
          <w:b/>
          <w:lang w:val="en-US" w:eastAsia="ko-KR"/>
        </w:rPr>
        <w:t>consider</w:t>
      </w:r>
      <w:r w:rsidR="0007755A">
        <w:rPr>
          <w:rFonts w:hint="eastAsia"/>
          <w:b/>
          <w:lang w:val="en-US" w:eastAsia="ko-KR"/>
        </w:rPr>
        <w:t xml:space="preserve"> the </w:t>
      </w:r>
      <w:r w:rsidR="0007755A" w:rsidRPr="0007755A">
        <w:rPr>
          <w:rFonts w:hint="eastAsia"/>
          <w:b/>
          <w:lang w:val="en-US" w:eastAsia="ko-KR"/>
        </w:rPr>
        <w:t>‘</w:t>
      </w:r>
      <w:r w:rsidR="0007755A" w:rsidRPr="0007755A">
        <w:rPr>
          <w:b/>
          <w:lang w:val="en-US" w:eastAsia="ko-KR"/>
        </w:rPr>
        <w:t>data available for transmission in PDCP’</w:t>
      </w:r>
      <w:r w:rsidR="0007755A">
        <w:rPr>
          <w:rFonts w:hint="eastAsia"/>
          <w:b/>
          <w:lang w:val="en-US" w:eastAsia="ko-KR"/>
        </w:rPr>
        <w:t xml:space="preserve"> </w:t>
      </w:r>
      <w:r w:rsidR="00CE0895">
        <w:rPr>
          <w:rFonts w:hint="eastAsia"/>
          <w:b/>
          <w:lang w:val="en-US" w:eastAsia="ko-KR"/>
        </w:rPr>
        <w:t xml:space="preserve">for BS calculation </w:t>
      </w:r>
      <w:r w:rsidR="00D7194E">
        <w:rPr>
          <w:rFonts w:hint="eastAsia"/>
          <w:b/>
          <w:lang w:val="en-US" w:eastAsia="ko-KR"/>
        </w:rPr>
        <w:t xml:space="preserve">needs further study </w:t>
      </w:r>
      <w:r w:rsidR="0007755A">
        <w:rPr>
          <w:rFonts w:hint="eastAsia"/>
          <w:b/>
          <w:lang w:val="en-US" w:eastAsia="ko-KR"/>
        </w:rPr>
        <w:t>in WI phase.</w:t>
      </w:r>
      <w:bookmarkEnd w:id="2"/>
    </w:p>
    <w:p w:rsidR="00A75993" w:rsidRDefault="00A75993" w:rsidP="00A75993">
      <w:pPr>
        <w:rPr>
          <w:lang w:val="en-US" w:eastAsia="ko-KR"/>
        </w:rPr>
      </w:pPr>
      <w:r>
        <w:rPr>
          <w:rFonts w:hint="eastAsia"/>
          <w:lang w:val="en-US" w:eastAsia="ko-KR"/>
        </w:rPr>
        <w:t>BSR trigger is controlled by timers (</w:t>
      </w:r>
      <w:r w:rsidRPr="002F4F3B">
        <w:rPr>
          <w:i/>
          <w:noProof/>
        </w:rPr>
        <w:t>periodicBSR-Timer</w:t>
      </w:r>
      <w:r w:rsidRPr="002F4F3B">
        <w:rPr>
          <w:noProof/>
        </w:rPr>
        <w:t xml:space="preserve"> and </w:t>
      </w:r>
      <w:r w:rsidRPr="002F4F3B">
        <w:rPr>
          <w:i/>
          <w:noProof/>
        </w:rPr>
        <w:t>retxBSR-Timer</w:t>
      </w:r>
      <w:r w:rsidRPr="005B5708">
        <w:rPr>
          <w:rFonts w:hint="eastAsia"/>
          <w:noProof/>
          <w:lang w:eastAsia="ko-KR"/>
        </w:rPr>
        <w:t>)</w:t>
      </w:r>
      <w:r>
        <w:rPr>
          <w:rFonts w:hint="eastAsia"/>
          <w:lang w:val="en-US" w:eastAsia="ko-KR"/>
        </w:rPr>
        <w:t xml:space="preserve"> and parameter (</w:t>
      </w:r>
      <w:r w:rsidR="00D05A97" w:rsidRPr="002F4F3B">
        <w:rPr>
          <w:i/>
          <w:noProof/>
        </w:rPr>
        <w:t>logicalChannelGroup</w:t>
      </w:r>
      <w:r>
        <w:rPr>
          <w:rFonts w:hint="eastAsia"/>
          <w:lang w:val="en-US" w:eastAsia="ko-KR"/>
        </w:rPr>
        <w:t xml:space="preserve">) </w:t>
      </w:r>
      <w:r w:rsidRPr="005B5708">
        <w:rPr>
          <w:rFonts w:hint="eastAsia"/>
          <w:lang w:val="en-US" w:eastAsia="ko-KR"/>
        </w:rPr>
        <w:t>which</w:t>
      </w:r>
      <w:r>
        <w:rPr>
          <w:rFonts w:hint="eastAsia"/>
          <w:lang w:val="en-US" w:eastAsia="ko-KR"/>
        </w:rPr>
        <w:t xml:space="preserve"> are configured by the network. </w:t>
      </w: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the legacy system, as there is only one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, </w:t>
      </w:r>
      <w:r w:rsidR="00FE2AA4">
        <w:rPr>
          <w:rFonts w:hint="eastAsia"/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related timers are managed per UE. With dual connectivity where </w:t>
      </w:r>
      <w:r w:rsidR="00236365">
        <w:rPr>
          <w:rFonts w:hint="eastAsia"/>
          <w:lang w:val="en-US" w:eastAsia="ko-KR"/>
        </w:rPr>
        <w:t>multiple eNBs are involved</w:t>
      </w:r>
      <w:r>
        <w:rPr>
          <w:rFonts w:hint="eastAsia"/>
          <w:lang w:val="en-US" w:eastAsia="ko-KR"/>
        </w:rPr>
        <w:t xml:space="preserve">, </w:t>
      </w:r>
      <w:r w:rsidR="00A21264">
        <w:rPr>
          <w:rFonts w:hint="eastAsia"/>
          <w:lang w:val="en-US" w:eastAsia="ko-KR"/>
        </w:rPr>
        <w:t xml:space="preserve">each </w:t>
      </w:r>
      <w:r w:rsidR="00A21264">
        <w:rPr>
          <w:lang w:val="en-US" w:eastAsia="ko-KR"/>
        </w:rPr>
        <w:t>eNB</w:t>
      </w:r>
      <w:r w:rsidR="00A21264">
        <w:rPr>
          <w:rFonts w:hint="eastAsia"/>
          <w:lang w:val="en-US" w:eastAsia="ko-KR"/>
        </w:rPr>
        <w:t xml:space="preserve"> is likely to have different radio channel and traffic condition. </w:t>
      </w:r>
      <w:r w:rsidR="00275A0E">
        <w:rPr>
          <w:rFonts w:hint="eastAsia"/>
          <w:lang w:val="en-US" w:eastAsia="ko-KR"/>
        </w:rPr>
        <w:t>Accordingly</w:t>
      </w:r>
      <w:r w:rsidR="00A21264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each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might want to </w:t>
      </w:r>
      <w:r w:rsidR="00A21264">
        <w:rPr>
          <w:rFonts w:hint="eastAsia"/>
          <w:lang w:val="en-US" w:eastAsia="ko-KR"/>
        </w:rPr>
        <w:t xml:space="preserve">differently </w:t>
      </w:r>
      <w:r w:rsidR="009E6CE3">
        <w:rPr>
          <w:lang w:val="en-US" w:eastAsia="ko-KR"/>
        </w:rPr>
        <w:t>configure</w:t>
      </w:r>
      <w:r w:rsidR="00A21264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the </w:t>
      </w:r>
      <w:r w:rsidR="004B2C3F">
        <w:rPr>
          <w:lang w:val="en-US" w:eastAsia="ko-KR"/>
        </w:rPr>
        <w:t>BSR</w:t>
      </w:r>
      <w:r w:rsidR="004B2C3F">
        <w:rPr>
          <w:rFonts w:hint="eastAsia"/>
          <w:lang w:val="en-US" w:eastAsia="ko-KR"/>
        </w:rPr>
        <w:t xml:space="preserve"> related timers</w:t>
      </w:r>
      <w:r w:rsidR="00EB4B9A">
        <w:rPr>
          <w:rFonts w:hint="eastAsia"/>
          <w:lang w:val="en-US" w:eastAsia="ko-KR"/>
        </w:rPr>
        <w:t xml:space="preserve"> and parameter</w:t>
      </w:r>
      <w:r>
        <w:rPr>
          <w:rFonts w:hint="eastAsia"/>
          <w:lang w:val="en-US" w:eastAsia="ko-KR"/>
        </w:rPr>
        <w:t xml:space="preserve">. Therefore, we think each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should be able to independently configure the </w:t>
      </w:r>
      <w:r w:rsidR="00FE2AA4">
        <w:rPr>
          <w:rFonts w:hint="eastAsia"/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related timers </w:t>
      </w:r>
      <w:r w:rsidR="008C28B7">
        <w:rPr>
          <w:rFonts w:hint="eastAsia"/>
          <w:lang w:val="en-US" w:eastAsia="ko-KR"/>
        </w:rPr>
        <w:t xml:space="preserve">and parameter </w:t>
      </w:r>
      <w:r>
        <w:rPr>
          <w:rFonts w:hint="eastAsia"/>
          <w:lang w:val="en-US" w:eastAsia="ko-KR"/>
        </w:rPr>
        <w:t xml:space="preserve">so that </w:t>
      </w:r>
      <w:r w:rsidR="00FE2AA4">
        <w:rPr>
          <w:rFonts w:hint="eastAsia"/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 w:rsidR="008C28B7">
        <w:rPr>
          <w:rFonts w:hint="eastAsia"/>
          <w:lang w:val="en-US" w:eastAsia="ko-KR"/>
        </w:rPr>
        <w:t>operation is independently performed</w:t>
      </w:r>
      <w:r>
        <w:rPr>
          <w:rFonts w:hint="eastAsia"/>
          <w:lang w:val="en-US" w:eastAsia="ko-KR"/>
        </w:rPr>
        <w:t xml:space="preserve"> per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entity. </w:t>
      </w:r>
    </w:p>
    <w:p w:rsidR="004F19D3" w:rsidRPr="00C84423" w:rsidRDefault="00A75993" w:rsidP="004F19D3">
      <w:pPr>
        <w:numPr>
          <w:ilvl w:val="0"/>
          <w:numId w:val="2"/>
        </w:numPr>
        <w:spacing w:before="240" w:after="480"/>
        <w:ind w:left="1135" w:hangingChars="578" w:hanging="1135"/>
        <w:rPr>
          <w:lang w:val="en-US" w:eastAsia="ko-KR"/>
        </w:rPr>
      </w:pPr>
      <w:bookmarkStart w:id="3" w:name="_Ref370989361"/>
      <w:r>
        <w:rPr>
          <w:rFonts w:hint="eastAsia"/>
          <w:b/>
          <w:lang w:val="en-US" w:eastAsia="ko-KR"/>
        </w:rPr>
        <w:t xml:space="preserve">When the </w:t>
      </w:r>
      <w:r>
        <w:rPr>
          <w:b/>
          <w:lang w:val="en-US" w:eastAsia="ko-KR"/>
        </w:rPr>
        <w:t>UE</w:t>
      </w:r>
      <w:r>
        <w:rPr>
          <w:rFonts w:hint="eastAsia"/>
          <w:b/>
          <w:lang w:val="en-US" w:eastAsia="ko-KR"/>
        </w:rPr>
        <w:t xml:space="preserve"> has a dual connectivity, t</w:t>
      </w:r>
      <w:r w:rsidRPr="00DD49BB">
        <w:rPr>
          <w:b/>
          <w:lang w:val="en-US" w:eastAsia="ko-KR"/>
        </w:rPr>
        <w:t xml:space="preserve">he </w:t>
      </w:r>
      <w:r w:rsidR="00FE2AA4">
        <w:rPr>
          <w:rFonts w:hint="eastAsia"/>
          <w:b/>
          <w:lang w:val="en-US" w:eastAsia="ko-KR"/>
        </w:rPr>
        <w:t>BSR</w:t>
      </w:r>
      <w:r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related timers </w:t>
      </w:r>
      <w:r w:rsidR="002162EB">
        <w:rPr>
          <w:rFonts w:hint="eastAsia"/>
          <w:b/>
          <w:lang w:val="en-US" w:eastAsia="ko-KR"/>
        </w:rPr>
        <w:t xml:space="preserve">and parameter are </w:t>
      </w:r>
      <w:r>
        <w:rPr>
          <w:b/>
          <w:lang w:val="en-US" w:eastAsia="ko-KR"/>
        </w:rPr>
        <w:t xml:space="preserve">independently </w:t>
      </w:r>
      <w:r>
        <w:rPr>
          <w:rFonts w:hint="eastAsia"/>
          <w:b/>
          <w:lang w:val="en-US" w:eastAsia="ko-KR"/>
        </w:rPr>
        <w:t>configured per</w:t>
      </w:r>
      <w:r w:rsidRPr="00DD49BB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each MAC entity</w:t>
      </w:r>
      <w:r w:rsidRPr="00DD49BB">
        <w:rPr>
          <w:b/>
          <w:lang w:val="en-US" w:eastAsia="ko-KR"/>
        </w:rPr>
        <w:t>.</w:t>
      </w:r>
      <w:bookmarkEnd w:id="3"/>
    </w:p>
    <w:p w:rsidR="003A5960" w:rsidRDefault="003A5960" w:rsidP="003A5960">
      <w:pPr>
        <w:pStyle w:val="1"/>
      </w:pPr>
      <w:r>
        <w:t>Conclusions</w:t>
      </w:r>
    </w:p>
    <w:p w:rsidR="003A5960" w:rsidRDefault="003A5960" w:rsidP="003A596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>
        <w:rPr>
          <w:rFonts w:hint="eastAsia"/>
          <w:lang w:val="en-US" w:eastAsia="ko-KR"/>
        </w:rPr>
        <w:t xml:space="preserve">we have discussed the </w:t>
      </w:r>
      <w:r>
        <w:rPr>
          <w:lang w:val="en-US" w:eastAsia="ko-KR"/>
        </w:rPr>
        <w:t>BSR for split bearer</w:t>
      </w:r>
      <w:r>
        <w:rPr>
          <w:rFonts w:hint="eastAsia"/>
          <w:lang w:val="en-US" w:eastAsia="ko-KR"/>
        </w:rPr>
        <w:t xml:space="preserve"> and propose as follow:</w:t>
      </w:r>
    </w:p>
    <w:p w:rsidR="003A5960" w:rsidRDefault="003A5960" w:rsidP="003A5960">
      <w:pPr>
        <w:spacing w:before="240" w:after="240"/>
        <w:ind w:left="1135" w:hangingChars="578" w:hanging="1135"/>
        <w:rPr>
          <w:b/>
          <w:lang w:val="en-US" w:eastAsia="ko-KR"/>
        </w:rPr>
      </w:pP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_Ref370717920 \r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proofErr w:type="gramStart"/>
      <w:r>
        <w:rPr>
          <w:b/>
          <w:lang w:val="en-US" w:eastAsia="ko-KR"/>
        </w:rPr>
        <w:t>Proposal 1</w:t>
      </w:r>
      <w:r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proofErr w:type="gramEnd"/>
      <w:r>
        <w:rPr>
          <w:b/>
          <w:lang w:val="en-US" w:eastAsia="ko-KR"/>
        </w:rPr>
        <w:tab/>
      </w:r>
      <w:r w:rsidR="00851A9B">
        <w:rPr>
          <w:b/>
          <w:lang w:val="en-US" w:eastAsia="ko-KR"/>
        </w:rPr>
        <w:fldChar w:fldCharType="begin"/>
      </w:r>
      <w:r w:rsidR="00851A9B">
        <w:rPr>
          <w:b/>
          <w:lang w:val="en-US" w:eastAsia="ko-KR"/>
        </w:rPr>
        <w:instrText xml:space="preserve"> REF _Ref370990540 \h </w:instrText>
      </w:r>
      <w:r w:rsidR="00851A9B">
        <w:rPr>
          <w:b/>
          <w:lang w:val="en-US" w:eastAsia="ko-KR"/>
        </w:rPr>
      </w:r>
      <w:r w:rsidR="00851A9B">
        <w:rPr>
          <w:b/>
          <w:lang w:val="en-US" w:eastAsia="ko-KR"/>
        </w:rPr>
        <w:fldChar w:fldCharType="separate"/>
      </w:r>
      <w:r w:rsidR="00851A9B">
        <w:rPr>
          <w:rFonts w:hint="eastAsia"/>
          <w:b/>
          <w:lang w:val="en-US" w:eastAsia="ko-KR"/>
        </w:rPr>
        <w:t xml:space="preserve">When the </w:t>
      </w:r>
      <w:r w:rsidR="00851A9B">
        <w:rPr>
          <w:b/>
          <w:lang w:val="en-US" w:eastAsia="ko-KR"/>
        </w:rPr>
        <w:t>UE</w:t>
      </w:r>
      <w:r w:rsidR="00851A9B">
        <w:rPr>
          <w:rFonts w:hint="eastAsia"/>
          <w:b/>
          <w:lang w:val="en-US" w:eastAsia="ko-KR"/>
        </w:rPr>
        <w:t xml:space="preserve"> has a dual connectivity, f</w:t>
      </w:r>
      <w:r w:rsidR="00851A9B" w:rsidRPr="00DD49BB">
        <w:rPr>
          <w:rFonts w:hint="eastAsia"/>
          <w:b/>
          <w:lang w:val="en-US" w:eastAsia="ko-KR"/>
        </w:rPr>
        <w:t xml:space="preserve">or split bearer, </w:t>
      </w:r>
      <w:r w:rsidR="00851A9B" w:rsidRPr="008F5E14">
        <w:rPr>
          <w:b/>
          <w:lang w:val="en-US" w:eastAsia="ko-KR"/>
        </w:rPr>
        <w:t xml:space="preserve">the UE sends the </w:t>
      </w:r>
      <w:r w:rsidR="00851A9B">
        <w:rPr>
          <w:rFonts w:hint="eastAsia"/>
          <w:b/>
          <w:lang w:val="en-US" w:eastAsia="ko-KR"/>
        </w:rPr>
        <w:t>BSR</w:t>
      </w:r>
      <w:r w:rsidR="00851A9B" w:rsidRPr="008F5E14">
        <w:rPr>
          <w:b/>
          <w:lang w:val="en-US" w:eastAsia="ko-KR"/>
        </w:rPr>
        <w:t xml:space="preserve"> of each MAC entity directly to the corresponding scheduling</w:t>
      </w:r>
      <w:r w:rsidR="00851A9B">
        <w:rPr>
          <w:b/>
          <w:lang w:val="en-US" w:eastAsia="ko-KR"/>
        </w:rPr>
        <w:t xml:space="preserve"> eNB.</w:t>
      </w:r>
      <w:r w:rsidR="00851A9B">
        <w:rPr>
          <w:b/>
          <w:lang w:val="en-US" w:eastAsia="ko-KR"/>
        </w:rPr>
        <w:fldChar w:fldCharType="end"/>
      </w:r>
    </w:p>
    <w:p w:rsidR="00851A9B" w:rsidRPr="00354901" w:rsidDel="00851A9B" w:rsidRDefault="00872CEF" w:rsidP="00851A9B">
      <w:pPr>
        <w:spacing w:before="240" w:after="240"/>
        <w:ind w:left="1135" w:hangingChars="578" w:hanging="1135"/>
        <w:rPr>
          <w:b/>
          <w:lang w:val="en-US" w:eastAsia="ko-KR"/>
        </w:rPr>
      </w:pPr>
      <w:r w:rsidRPr="00354901">
        <w:rPr>
          <w:b/>
          <w:lang w:val="en-US" w:eastAsia="ko-KR"/>
        </w:rPr>
        <w:fldChar w:fldCharType="begin"/>
      </w:r>
      <w:r w:rsidRPr="00354901">
        <w:rPr>
          <w:b/>
          <w:lang w:val="en-US" w:eastAsia="ko-KR"/>
        </w:rPr>
        <w:instrText xml:space="preserve"> REF _Ref370895633 \r \h  \* MERGEFORMAT </w:instrText>
      </w:r>
      <w:r w:rsidRPr="00354901">
        <w:rPr>
          <w:b/>
          <w:lang w:val="en-US" w:eastAsia="ko-KR"/>
        </w:rPr>
      </w:r>
      <w:r w:rsidRPr="00354901">
        <w:rPr>
          <w:b/>
          <w:lang w:val="en-US" w:eastAsia="ko-KR"/>
        </w:rPr>
        <w:fldChar w:fldCharType="separate"/>
      </w:r>
      <w:r w:rsidRPr="00354901">
        <w:rPr>
          <w:b/>
          <w:lang w:val="en-US" w:eastAsia="ko-KR"/>
        </w:rPr>
        <w:t>Proposal 2</w:t>
      </w:r>
      <w:r w:rsidRPr="00354901"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r w:rsidRPr="00354901">
        <w:rPr>
          <w:b/>
          <w:lang w:val="en-US" w:eastAsia="ko-KR"/>
        </w:rPr>
        <w:tab/>
      </w: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_Ref370982983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r w:rsidR="00851A9B">
        <w:rPr>
          <w:rFonts w:hint="eastAsia"/>
          <w:b/>
          <w:lang w:val="en-US" w:eastAsia="ko-KR"/>
        </w:rPr>
        <w:t xml:space="preserve">When the </w:t>
      </w:r>
      <w:r w:rsidR="00851A9B">
        <w:rPr>
          <w:b/>
          <w:lang w:val="en-US" w:eastAsia="ko-KR"/>
        </w:rPr>
        <w:t>UE</w:t>
      </w:r>
      <w:r w:rsidR="00851A9B">
        <w:rPr>
          <w:rFonts w:hint="eastAsia"/>
          <w:b/>
          <w:lang w:val="en-US" w:eastAsia="ko-KR"/>
        </w:rPr>
        <w:t xml:space="preserve"> has a dual connectivity, for split bearer, how to consider the </w:t>
      </w:r>
      <w:r w:rsidR="00851A9B" w:rsidRPr="0007755A">
        <w:rPr>
          <w:rFonts w:hint="eastAsia"/>
          <w:b/>
          <w:lang w:val="en-US" w:eastAsia="ko-KR"/>
        </w:rPr>
        <w:t>‘</w:t>
      </w:r>
      <w:r w:rsidR="00851A9B" w:rsidRPr="0007755A">
        <w:rPr>
          <w:b/>
          <w:lang w:val="en-US" w:eastAsia="ko-KR"/>
        </w:rPr>
        <w:t>data available for transmission in PDCP’</w:t>
      </w:r>
      <w:r w:rsidR="00851A9B">
        <w:rPr>
          <w:rFonts w:hint="eastAsia"/>
          <w:b/>
          <w:lang w:val="en-US" w:eastAsia="ko-KR"/>
        </w:rPr>
        <w:t xml:space="preserve"> for BS calculation needs further study in WI phase.</w:t>
      </w:r>
      <w:r>
        <w:rPr>
          <w:b/>
          <w:lang w:val="en-US" w:eastAsia="ko-KR"/>
        </w:rPr>
        <w:fldChar w:fldCharType="end"/>
      </w:r>
      <w:r w:rsidR="00851A9B" w:rsidRPr="00354901" w:rsidDel="00851A9B">
        <w:rPr>
          <w:b/>
          <w:lang w:val="en-US" w:eastAsia="ko-KR"/>
        </w:rPr>
        <w:t xml:space="preserve"> </w:t>
      </w:r>
    </w:p>
    <w:p w:rsidR="006E7613" w:rsidRPr="00354901" w:rsidRDefault="00637365" w:rsidP="00851A9B">
      <w:pPr>
        <w:spacing w:before="240" w:after="240"/>
        <w:ind w:left="1135" w:hangingChars="578" w:hanging="1135"/>
        <w:rPr>
          <w:b/>
          <w:lang w:val="en-US" w:eastAsia="ko-KR"/>
        </w:rPr>
      </w:pP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_Ref370989361 \r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proofErr w:type="gramStart"/>
      <w:r>
        <w:rPr>
          <w:b/>
          <w:lang w:val="en-US" w:eastAsia="ko-KR"/>
        </w:rPr>
        <w:t>Proposal 3</w:t>
      </w:r>
      <w:r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proofErr w:type="gramEnd"/>
      <w:r>
        <w:rPr>
          <w:rFonts w:hint="eastAsia"/>
          <w:b/>
          <w:lang w:val="en-US" w:eastAsia="ko-KR"/>
        </w:rPr>
        <w:tab/>
      </w: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_Ref370989361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r w:rsidR="00E57FF8">
        <w:rPr>
          <w:rFonts w:hint="eastAsia"/>
          <w:b/>
          <w:lang w:val="en-US" w:eastAsia="ko-KR"/>
        </w:rPr>
        <w:t xml:space="preserve">When the </w:t>
      </w:r>
      <w:r w:rsidR="00E57FF8">
        <w:rPr>
          <w:b/>
          <w:lang w:val="en-US" w:eastAsia="ko-KR"/>
        </w:rPr>
        <w:t>UE</w:t>
      </w:r>
      <w:r w:rsidR="00E57FF8">
        <w:rPr>
          <w:rFonts w:hint="eastAsia"/>
          <w:b/>
          <w:lang w:val="en-US" w:eastAsia="ko-KR"/>
        </w:rPr>
        <w:t xml:space="preserve"> has a dual connectivity, t</w:t>
      </w:r>
      <w:r w:rsidR="00E57FF8" w:rsidRPr="00DD49BB">
        <w:rPr>
          <w:b/>
          <w:lang w:val="en-US" w:eastAsia="ko-KR"/>
        </w:rPr>
        <w:t xml:space="preserve">he </w:t>
      </w:r>
      <w:r w:rsidR="00E57FF8">
        <w:rPr>
          <w:rFonts w:hint="eastAsia"/>
          <w:b/>
          <w:lang w:val="en-US" w:eastAsia="ko-KR"/>
        </w:rPr>
        <w:t>BSR</w:t>
      </w:r>
      <w:r w:rsidR="00E57FF8">
        <w:rPr>
          <w:b/>
          <w:lang w:val="en-US" w:eastAsia="ko-KR"/>
        </w:rPr>
        <w:t xml:space="preserve"> </w:t>
      </w:r>
      <w:r w:rsidR="00E57FF8">
        <w:rPr>
          <w:rFonts w:hint="eastAsia"/>
          <w:b/>
          <w:lang w:val="en-US" w:eastAsia="ko-KR"/>
        </w:rPr>
        <w:t xml:space="preserve">related timers and parameter are </w:t>
      </w:r>
      <w:r w:rsidR="00E57FF8">
        <w:rPr>
          <w:b/>
          <w:lang w:val="en-US" w:eastAsia="ko-KR"/>
        </w:rPr>
        <w:t xml:space="preserve">independently </w:t>
      </w:r>
      <w:r w:rsidR="00E57FF8">
        <w:rPr>
          <w:rFonts w:hint="eastAsia"/>
          <w:b/>
          <w:lang w:val="en-US" w:eastAsia="ko-KR"/>
        </w:rPr>
        <w:t>configured per</w:t>
      </w:r>
      <w:r w:rsidR="00E57FF8" w:rsidRPr="00DD49BB">
        <w:rPr>
          <w:b/>
          <w:lang w:val="en-US" w:eastAsia="ko-KR"/>
        </w:rPr>
        <w:t xml:space="preserve"> </w:t>
      </w:r>
      <w:r w:rsidR="00E57FF8">
        <w:rPr>
          <w:b/>
          <w:lang w:val="en-US" w:eastAsia="ko-KR"/>
        </w:rPr>
        <w:t>each MAC entity</w:t>
      </w:r>
      <w:r w:rsidR="00E57FF8" w:rsidRPr="00DD49BB">
        <w:rPr>
          <w:b/>
          <w:lang w:val="en-US" w:eastAsia="ko-KR"/>
        </w:rPr>
        <w:t>.</w:t>
      </w:r>
      <w:r>
        <w:rPr>
          <w:b/>
          <w:lang w:val="en-US" w:eastAsia="ko-KR"/>
        </w:rPr>
        <w:fldChar w:fldCharType="end"/>
      </w:r>
    </w:p>
    <w:p w:rsidR="003A5960" w:rsidRDefault="003A5960" w:rsidP="00851A9B">
      <w:pPr>
        <w:pStyle w:val="1"/>
        <w:ind w:left="2052" w:hangingChars="570" w:hanging="2052"/>
      </w:pPr>
      <w:r>
        <w:t>References</w:t>
      </w:r>
    </w:p>
    <w:bookmarkStart w:id="4" w:name="_Ref370964569"/>
    <w:p w:rsidR="003A5960" w:rsidRPr="00DD5791" w:rsidRDefault="00BB0E91" w:rsidP="003A5960">
      <w:pPr>
        <w:numPr>
          <w:ilvl w:val="0"/>
          <w:numId w:val="4"/>
        </w:numPr>
        <w:ind w:left="567" w:hanging="283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HYPERLINK "http://www.3gpp.org/ftp/tsg_ran/WG2_RL2/TSGR2_83bis/Report/tmp/R2-133645.zip" </w:instrText>
      </w:r>
      <w:r>
        <w:rPr>
          <w:lang w:eastAsia="ko-KR"/>
        </w:rPr>
        <w:fldChar w:fldCharType="separate"/>
      </w:r>
      <w:r w:rsidR="003A5960" w:rsidRPr="00BB0E91">
        <w:rPr>
          <w:rStyle w:val="a3"/>
          <w:rFonts w:hint="eastAsia"/>
          <w:lang w:eastAsia="ko-KR"/>
        </w:rPr>
        <w:t>R2-</w:t>
      </w:r>
      <w:r w:rsidR="004F1F9A" w:rsidRPr="00BB0E91">
        <w:rPr>
          <w:rStyle w:val="a3"/>
          <w:rFonts w:hint="eastAsia"/>
          <w:lang w:eastAsia="ko-KR"/>
        </w:rPr>
        <w:t>133645</w:t>
      </w:r>
      <w:r>
        <w:rPr>
          <w:lang w:eastAsia="ko-KR"/>
        </w:rPr>
        <w:fldChar w:fldCharType="end"/>
      </w:r>
      <w:r w:rsidR="003A5960" w:rsidRPr="00DD5791">
        <w:rPr>
          <w:rFonts w:hint="eastAsia"/>
          <w:lang w:eastAsia="ko-KR"/>
        </w:rPr>
        <w:t>,</w:t>
      </w:r>
      <w:bookmarkEnd w:id="4"/>
      <w:r w:rsidR="004F1F9A">
        <w:rPr>
          <w:rFonts w:hint="eastAsia"/>
          <w:lang w:eastAsia="ko-KR"/>
        </w:rPr>
        <w:t xml:space="preserve"> </w:t>
      </w:r>
      <w:r w:rsidR="004F1F9A" w:rsidRPr="00DE6BA3">
        <w:t xml:space="preserve">Report of the LTE </w:t>
      </w:r>
      <w:r w:rsidR="004F1F9A" w:rsidRPr="00736DA9">
        <w:rPr>
          <w:rFonts w:hint="eastAsia"/>
        </w:rPr>
        <w:t>UP</w:t>
      </w:r>
      <w:r w:rsidR="004F1F9A" w:rsidRPr="00692BE3">
        <w:rPr>
          <w:rFonts w:hint="eastAsia"/>
        </w:rPr>
        <w:t xml:space="preserve"> </w:t>
      </w:r>
      <w:r w:rsidR="004F1F9A" w:rsidRPr="005A7AE1">
        <w:rPr>
          <w:rFonts w:eastAsia="맑은 고딕" w:hint="eastAsia"/>
          <w:lang w:eastAsia="ko-KR"/>
        </w:rPr>
        <w:t>ad hoc meeting</w:t>
      </w:r>
    </w:p>
    <w:p w:rsidR="00454FB5" w:rsidRPr="00DD5791" w:rsidRDefault="00454FB5" w:rsidP="00454FB5">
      <w:pPr>
        <w:numPr>
          <w:ilvl w:val="0"/>
          <w:numId w:val="4"/>
        </w:numPr>
        <w:ind w:left="567" w:hanging="283"/>
        <w:rPr>
          <w:lang w:eastAsia="ko-KR"/>
        </w:rPr>
      </w:pPr>
      <w:bookmarkStart w:id="5" w:name="_Ref370902479"/>
      <w:bookmarkStart w:id="6" w:name="_Ref370925044"/>
      <w:r w:rsidRPr="00DD5791">
        <w:rPr>
          <w:rFonts w:hint="eastAsia"/>
          <w:lang w:eastAsia="ko-KR"/>
        </w:rPr>
        <w:t>R2-</w:t>
      </w:r>
      <w:r w:rsidR="005B3BCC">
        <w:rPr>
          <w:rFonts w:hint="eastAsia"/>
          <w:lang w:eastAsia="ko-KR"/>
        </w:rPr>
        <w:t>134026</w:t>
      </w:r>
      <w:r w:rsidRPr="00DD5791">
        <w:rPr>
          <w:rFonts w:hint="eastAsia"/>
          <w:lang w:eastAsia="ko-KR"/>
        </w:rPr>
        <w:t xml:space="preserve">, </w:t>
      </w:r>
      <w:r w:rsidRPr="00DD5791">
        <w:rPr>
          <w:lang w:eastAsia="ko-KR"/>
        </w:rPr>
        <w:t>Need for restricting UL transmission to one eNB</w:t>
      </w:r>
      <w:r w:rsidRPr="00DD5791">
        <w:rPr>
          <w:rFonts w:hint="eastAsia"/>
          <w:lang w:eastAsia="ko-KR"/>
        </w:rPr>
        <w:t>, LG Electronics</w:t>
      </w:r>
      <w:bookmarkEnd w:id="5"/>
    </w:p>
    <w:p w:rsidR="00757F1F" w:rsidRPr="00DD5791" w:rsidRDefault="00757F1F" w:rsidP="00757F1F">
      <w:pPr>
        <w:numPr>
          <w:ilvl w:val="0"/>
          <w:numId w:val="4"/>
        </w:numPr>
        <w:ind w:left="567" w:hanging="283"/>
        <w:rPr>
          <w:lang w:eastAsia="ko-KR"/>
        </w:rPr>
      </w:pPr>
      <w:bookmarkStart w:id="7" w:name="_Ref370965319"/>
      <w:r w:rsidRPr="00DD5791">
        <w:rPr>
          <w:rFonts w:hint="eastAsia"/>
          <w:lang w:eastAsia="ko-KR"/>
        </w:rPr>
        <w:t>R2-</w:t>
      </w:r>
      <w:r w:rsidR="00AD0A21">
        <w:rPr>
          <w:rFonts w:hint="eastAsia"/>
          <w:lang w:eastAsia="ko-KR"/>
        </w:rPr>
        <w:t>134126</w:t>
      </w:r>
      <w:r w:rsidRPr="00DD5791">
        <w:rPr>
          <w:rFonts w:hint="eastAsia"/>
          <w:lang w:eastAsia="ko-KR"/>
        </w:rPr>
        <w:t xml:space="preserve">, </w:t>
      </w:r>
      <w:r w:rsidRPr="00DD5791">
        <w:rPr>
          <w:lang w:eastAsia="ko-KR"/>
        </w:rPr>
        <w:t xml:space="preserve">UE MAC </w:t>
      </w:r>
      <w:proofErr w:type="spellStart"/>
      <w:r w:rsidRPr="00DD5791">
        <w:rPr>
          <w:lang w:eastAsia="ko-KR"/>
        </w:rPr>
        <w:t>modeling</w:t>
      </w:r>
      <w:proofErr w:type="spellEnd"/>
      <w:r w:rsidRPr="00DD5791">
        <w:rPr>
          <w:lang w:eastAsia="ko-KR"/>
        </w:rPr>
        <w:t xml:space="preserve"> for dual connectivity</w:t>
      </w:r>
      <w:r w:rsidRPr="00DD5791">
        <w:rPr>
          <w:rFonts w:hint="eastAsia"/>
          <w:lang w:eastAsia="ko-KR"/>
        </w:rPr>
        <w:t>, LG Electronics</w:t>
      </w:r>
      <w:bookmarkEnd w:id="6"/>
      <w:bookmarkEnd w:id="7"/>
    </w:p>
    <w:bookmarkStart w:id="8" w:name="_Ref370964715"/>
    <w:p w:rsidR="00CA4BBF" w:rsidRPr="00DD5791" w:rsidRDefault="00BB0E91" w:rsidP="008A4FE9">
      <w:pPr>
        <w:numPr>
          <w:ilvl w:val="0"/>
          <w:numId w:val="4"/>
        </w:numPr>
        <w:ind w:left="567" w:hanging="283"/>
        <w:rPr>
          <w:lang w:eastAsia="ko-KR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HYPERLINK "http://webstats.3gpp.org/ftp/tsg_ran/WG2_RL2/TSGR2_83bis/Docs/R2-133534.zip" </w:instrText>
      </w:r>
      <w:r>
        <w:rPr>
          <w:lang w:eastAsia="ko-KR"/>
        </w:rPr>
        <w:fldChar w:fldCharType="separate"/>
      </w:r>
      <w:r w:rsidR="00CA4BBF" w:rsidRPr="00BB0E91">
        <w:rPr>
          <w:rStyle w:val="a3"/>
          <w:lang w:eastAsia="ko-KR"/>
        </w:rPr>
        <w:t>R2-133534</w:t>
      </w:r>
      <w:r>
        <w:rPr>
          <w:lang w:eastAsia="ko-KR"/>
        </w:rPr>
        <w:fldChar w:fldCharType="end"/>
      </w:r>
      <w:r w:rsidR="00CA4BBF" w:rsidRPr="00DD5791">
        <w:rPr>
          <w:lang w:eastAsia="ko-KR"/>
        </w:rPr>
        <w:t>,</w:t>
      </w:r>
      <w:r w:rsidR="00130A80">
        <w:rPr>
          <w:rFonts w:hint="eastAsia"/>
          <w:lang w:eastAsia="ko-KR"/>
        </w:rPr>
        <w:t xml:space="preserve"> </w:t>
      </w:r>
      <w:r w:rsidR="00CA4BBF" w:rsidRPr="00DD5791">
        <w:rPr>
          <w:lang w:eastAsia="ko-KR"/>
        </w:rPr>
        <w:t>BSR impacts by bearer split, LG Electronics</w:t>
      </w:r>
      <w:bookmarkEnd w:id="8"/>
    </w:p>
    <w:sectPr w:rsidR="00CA4BBF" w:rsidRPr="00DD579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BA" w:rsidRDefault="00687BBA" w:rsidP="00DB72F3">
      <w:pPr>
        <w:spacing w:after="0"/>
      </w:pPr>
      <w:r>
        <w:separator/>
      </w:r>
    </w:p>
  </w:endnote>
  <w:endnote w:type="continuationSeparator" w:id="0">
    <w:p w:rsidR="00687BBA" w:rsidRDefault="00687BBA" w:rsidP="00DB7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BA" w:rsidRDefault="00687BBA" w:rsidP="00DB72F3">
      <w:pPr>
        <w:spacing w:after="0"/>
      </w:pPr>
      <w:r>
        <w:separator/>
      </w:r>
    </w:p>
  </w:footnote>
  <w:footnote w:type="continuationSeparator" w:id="0">
    <w:p w:rsidR="00687BBA" w:rsidRDefault="00687BBA" w:rsidP="00DB7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031"/>
    <w:multiLevelType w:val="hybridMultilevel"/>
    <w:tmpl w:val="9A6EFDA2"/>
    <w:lvl w:ilvl="0" w:tplc="DB06ED0E">
      <w:start w:val="2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7413EE"/>
    <w:multiLevelType w:val="hybridMultilevel"/>
    <w:tmpl w:val="E306FCCE"/>
    <w:lvl w:ilvl="0" w:tplc="A06E3DA8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7076F7A"/>
    <w:multiLevelType w:val="multilevel"/>
    <w:tmpl w:val="A4FCDB66"/>
    <w:lvl w:ilvl="0">
      <w:start w:val="1"/>
      <w:numFmt w:val="decimal"/>
      <w:pStyle w:val="1"/>
      <w:lvlText w:val="%1"/>
      <w:lvlJc w:val="left"/>
      <w:pPr>
        <w:tabs>
          <w:tab w:val="num" w:pos="1140"/>
        </w:tabs>
        <w:ind w:left="1140" w:hanging="114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>
    <w:nsid w:val="34F2695F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A807C0D"/>
    <w:multiLevelType w:val="hybridMultilevel"/>
    <w:tmpl w:val="AD40012C"/>
    <w:lvl w:ilvl="0" w:tplc="4C8C0F8A">
      <w:start w:val="36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F850E4E"/>
    <w:multiLevelType w:val="hybridMultilevel"/>
    <w:tmpl w:val="06B254DA"/>
    <w:lvl w:ilvl="0" w:tplc="F4169B8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B54293B"/>
    <w:multiLevelType w:val="hybridMultilevel"/>
    <w:tmpl w:val="19CC1FD8"/>
    <w:lvl w:ilvl="0" w:tplc="E640B9EC">
      <w:start w:val="1"/>
      <w:numFmt w:val="decimal"/>
      <w:lvlText w:val="2-%1."/>
      <w:lvlJc w:val="left"/>
      <w:pPr>
        <w:ind w:left="8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BD95A84"/>
    <w:multiLevelType w:val="hybridMultilevel"/>
    <w:tmpl w:val="0292EEB6"/>
    <w:lvl w:ilvl="0" w:tplc="CE8A266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378357C"/>
    <w:multiLevelType w:val="hybridMultilevel"/>
    <w:tmpl w:val="74648370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9D72974C">
      <w:start w:val="8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BD777B1"/>
    <w:multiLevelType w:val="hybridMultilevel"/>
    <w:tmpl w:val="2328F9E4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DB06ED0E">
      <w:start w:val="2"/>
      <w:numFmt w:val="bullet"/>
      <w:lvlText w:val="-"/>
      <w:lvlJc w:val="left"/>
      <w:pPr>
        <w:ind w:left="1200" w:hanging="400"/>
      </w:pPr>
      <w:rPr>
        <w:rFonts w:ascii="Arial" w:eastAsia="맑은 고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C2141F2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D9D482F"/>
    <w:multiLevelType w:val="hybridMultilevel"/>
    <w:tmpl w:val="3D7050D0"/>
    <w:lvl w:ilvl="0" w:tplc="AF365F70">
      <w:start w:val="1"/>
      <w:numFmt w:val="decimal"/>
      <w:lvlText w:val="[%1]"/>
      <w:lvlJc w:val="right"/>
      <w:pPr>
        <w:ind w:left="2359" w:hanging="400"/>
      </w:pPr>
      <w:rPr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B0"/>
    <w:rsid w:val="00000181"/>
    <w:rsid w:val="000103FC"/>
    <w:rsid w:val="00020F9C"/>
    <w:rsid w:val="000267F2"/>
    <w:rsid w:val="00032C5F"/>
    <w:rsid w:val="00034C45"/>
    <w:rsid w:val="00036BA2"/>
    <w:rsid w:val="0004010F"/>
    <w:rsid w:val="00040226"/>
    <w:rsid w:val="00042094"/>
    <w:rsid w:val="000435A9"/>
    <w:rsid w:val="0004755A"/>
    <w:rsid w:val="000540CF"/>
    <w:rsid w:val="00060B6B"/>
    <w:rsid w:val="000717D3"/>
    <w:rsid w:val="00071DD5"/>
    <w:rsid w:val="00075A21"/>
    <w:rsid w:val="0007755A"/>
    <w:rsid w:val="0008021A"/>
    <w:rsid w:val="00082731"/>
    <w:rsid w:val="00092E03"/>
    <w:rsid w:val="00094274"/>
    <w:rsid w:val="00094B2B"/>
    <w:rsid w:val="000A1EF6"/>
    <w:rsid w:val="000A3078"/>
    <w:rsid w:val="000A649B"/>
    <w:rsid w:val="000A771B"/>
    <w:rsid w:val="000B74D2"/>
    <w:rsid w:val="000B760A"/>
    <w:rsid w:val="000C1666"/>
    <w:rsid w:val="000C2246"/>
    <w:rsid w:val="000C58C2"/>
    <w:rsid w:val="000C5E0F"/>
    <w:rsid w:val="000D424F"/>
    <w:rsid w:val="000D5159"/>
    <w:rsid w:val="000E59D5"/>
    <w:rsid w:val="001002A9"/>
    <w:rsid w:val="001048B6"/>
    <w:rsid w:val="0012144D"/>
    <w:rsid w:val="00121B80"/>
    <w:rsid w:val="00121E83"/>
    <w:rsid w:val="0012320D"/>
    <w:rsid w:val="001232D8"/>
    <w:rsid w:val="00123377"/>
    <w:rsid w:val="00130A80"/>
    <w:rsid w:val="001312F3"/>
    <w:rsid w:val="0013205D"/>
    <w:rsid w:val="0014049F"/>
    <w:rsid w:val="00145AFE"/>
    <w:rsid w:val="00145D85"/>
    <w:rsid w:val="00155F24"/>
    <w:rsid w:val="00156132"/>
    <w:rsid w:val="00167100"/>
    <w:rsid w:val="001704A5"/>
    <w:rsid w:val="00170BC8"/>
    <w:rsid w:val="001A4BE5"/>
    <w:rsid w:val="001B0B2B"/>
    <w:rsid w:val="001B1080"/>
    <w:rsid w:val="001B37C3"/>
    <w:rsid w:val="001C2347"/>
    <w:rsid w:val="001C799A"/>
    <w:rsid w:val="001D268C"/>
    <w:rsid w:val="001E1493"/>
    <w:rsid w:val="001E7D64"/>
    <w:rsid w:val="001F330F"/>
    <w:rsid w:val="001F5043"/>
    <w:rsid w:val="001F5323"/>
    <w:rsid w:val="001F780F"/>
    <w:rsid w:val="00203F3F"/>
    <w:rsid w:val="0020607C"/>
    <w:rsid w:val="00210490"/>
    <w:rsid w:val="00212C48"/>
    <w:rsid w:val="002151D0"/>
    <w:rsid w:val="002162EB"/>
    <w:rsid w:val="00217774"/>
    <w:rsid w:val="00222E43"/>
    <w:rsid w:val="00224C17"/>
    <w:rsid w:val="00225431"/>
    <w:rsid w:val="00225780"/>
    <w:rsid w:val="00226B85"/>
    <w:rsid w:val="00227610"/>
    <w:rsid w:val="00227974"/>
    <w:rsid w:val="0023009B"/>
    <w:rsid w:val="002326BA"/>
    <w:rsid w:val="00232FFB"/>
    <w:rsid w:val="00234216"/>
    <w:rsid w:val="00236365"/>
    <w:rsid w:val="00236A1A"/>
    <w:rsid w:val="00247826"/>
    <w:rsid w:val="00275A0E"/>
    <w:rsid w:val="00275CD0"/>
    <w:rsid w:val="00276CA9"/>
    <w:rsid w:val="00280E9C"/>
    <w:rsid w:val="00290183"/>
    <w:rsid w:val="00290B25"/>
    <w:rsid w:val="00292FB5"/>
    <w:rsid w:val="002936E6"/>
    <w:rsid w:val="00293D15"/>
    <w:rsid w:val="002A664A"/>
    <w:rsid w:val="002A723E"/>
    <w:rsid w:val="002B6642"/>
    <w:rsid w:val="002C10E6"/>
    <w:rsid w:val="002C2019"/>
    <w:rsid w:val="002C5939"/>
    <w:rsid w:val="002C5A72"/>
    <w:rsid w:val="002C6A79"/>
    <w:rsid w:val="002D571C"/>
    <w:rsid w:val="002D70C0"/>
    <w:rsid w:val="002D75E7"/>
    <w:rsid w:val="002E385C"/>
    <w:rsid w:val="002E3C86"/>
    <w:rsid w:val="002E75C5"/>
    <w:rsid w:val="002F0E59"/>
    <w:rsid w:val="00305C55"/>
    <w:rsid w:val="00312D24"/>
    <w:rsid w:val="00325B47"/>
    <w:rsid w:val="003278B9"/>
    <w:rsid w:val="00330D9A"/>
    <w:rsid w:val="00334D11"/>
    <w:rsid w:val="003371F2"/>
    <w:rsid w:val="003378F8"/>
    <w:rsid w:val="003419CF"/>
    <w:rsid w:val="00347FC9"/>
    <w:rsid w:val="003527BA"/>
    <w:rsid w:val="00352E92"/>
    <w:rsid w:val="00354901"/>
    <w:rsid w:val="003610AF"/>
    <w:rsid w:val="00363C69"/>
    <w:rsid w:val="00366AE2"/>
    <w:rsid w:val="00371844"/>
    <w:rsid w:val="003734AF"/>
    <w:rsid w:val="003814B3"/>
    <w:rsid w:val="00394EA8"/>
    <w:rsid w:val="0039591F"/>
    <w:rsid w:val="003A0112"/>
    <w:rsid w:val="003A1B4D"/>
    <w:rsid w:val="003A1DCB"/>
    <w:rsid w:val="003A36FF"/>
    <w:rsid w:val="003A4234"/>
    <w:rsid w:val="003A5960"/>
    <w:rsid w:val="003B1BE5"/>
    <w:rsid w:val="003B219F"/>
    <w:rsid w:val="003B6560"/>
    <w:rsid w:val="003C1116"/>
    <w:rsid w:val="003C1290"/>
    <w:rsid w:val="003C1F84"/>
    <w:rsid w:val="003C26DC"/>
    <w:rsid w:val="003C295F"/>
    <w:rsid w:val="003C695D"/>
    <w:rsid w:val="003D0D04"/>
    <w:rsid w:val="003D1B7F"/>
    <w:rsid w:val="003E16B9"/>
    <w:rsid w:val="003E4E6B"/>
    <w:rsid w:val="003F5A1D"/>
    <w:rsid w:val="003F6A52"/>
    <w:rsid w:val="00400C70"/>
    <w:rsid w:val="00407466"/>
    <w:rsid w:val="00410177"/>
    <w:rsid w:val="00411DBA"/>
    <w:rsid w:val="0041536C"/>
    <w:rsid w:val="004202BB"/>
    <w:rsid w:val="00425E3E"/>
    <w:rsid w:val="00427592"/>
    <w:rsid w:val="0043289B"/>
    <w:rsid w:val="00432AA8"/>
    <w:rsid w:val="004412B9"/>
    <w:rsid w:val="00444556"/>
    <w:rsid w:val="00450F35"/>
    <w:rsid w:val="00453C64"/>
    <w:rsid w:val="00454FB5"/>
    <w:rsid w:val="004627D6"/>
    <w:rsid w:val="00462967"/>
    <w:rsid w:val="0046379F"/>
    <w:rsid w:val="00464593"/>
    <w:rsid w:val="0047171A"/>
    <w:rsid w:val="0047398F"/>
    <w:rsid w:val="00482388"/>
    <w:rsid w:val="00482A5F"/>
    <w:rsid w:val="00484158"/>
    <w:rsid w:val="004850FE"/>
    <w:rsid w:val="0048645A"/>
    <w:rsid w:val="00486625"/>
    <w:rsid w:val="0049027D"/>
    <w:rsid w:val="0049048F"/>
    <w:rsid w:val="00497428"/>
    <w:rsid w:val="0049797B"/>
    <w:rsid w:val="004B2C3F"/>
    <w:rsid w:val="004B64FF"/>
    <w:rsid w:val="004B6BA8"/>
    <w:rsid w:val="004C0882"/>
    <w:rsid w:val="004D2955"/>
    <w:rsid w:val="004D2C19"/>
    <w:rsid w:val="004D39E5"/>
    <w:rsid w:val="004D3F4B"/>
    <w:rsid w:val="004E02A4"/>
    <w:rsid w:val="004E0749"/>
    <w:rsid w:val="004E38BC"/>
    <w:rsid w:val="004E59CD"/>
    <w:rsid w:val="004F0229"/>
    <w:rsid w:val="004F143F"/>
    <w:rsid w:val="004F1544"/>
    <w:rsid w:val="004F19D3"/>
    <w:rsid w:val="004F1A9B"/>
    <w:rsid w:val="004F1E7C"/>
    <w:rsid w:val="004F1F9A"/>
    <w:rsid w:val="004F22CC"/>
    <w:rsid w:val="004F28CA"/>
    <w:rsid w:val="004F29F3"/>
    <w:rsid w:val="005029EC"/>
    <w:rsid w:val="00514122"/>
    <w:rsid w:val="0051576F"/>
    <w:rsid w:val="0051687B"/>
    <w:rsid w:val="00524349"/>
    <w:rsid w:val="00525029"/>
    <w:rsid w:val="0053046D"/>
    <w:rsid w:val="00533A06"/>
    <w:rsid w:val="0054283F"/>
    <w:rsid w:val="00544C15"/>
    <w:rsid w:val="0055554A"/>
    <w:rsid w:val="005570AB"/>
    <w:rsid w:val="0056250C"/>
    <w:rsid w:val="005761DC"/>
    <w:rsid w:val="00583DD3"/>
    <w:rsid w:val="00586010"/>
    <w:rsid w:val="00595DA1"/>
    <w:rsid w:val="005A15FA"/>
    <w:rsid w:val="005A262E"/>
    <w:rsid w:val="005A2673"/>
    <w:rsid w:val="005B3BCC"/>
    <w:rsid w:val="005C51FF"/>
    <w:rsid w:val="005C6DA9"/>
    <w:rsid w:val="005D6885"/>
    <w:rsid w:val="005F25EC"/>
    <w:rsid w:val="005F56E5"/>
    <w:rsid w:val="005F6F2D"/>
    <w:rsid w:val="00622B53"/>
    <w:rsid w:val="0062367E"/>
    <w:rsid w:val="00624AE0"/>
    <w:rsid w:val="00627CC0"/>
    <w:rsid w:val="00630FF4"/>
    <w:rsid w:val="00632413"/>
    <w:rsid w:val="00632688"/>
    <w:rsid w:val="00633B90"/>
    <w:rsid w:val="0063533A"/>
    <w:rsid w:val="00636004"/>
    <w:rsid w:val="00637365"/>
    <w:rsid w:val="0064319E"/>
    <w:rsid w:val="00644F78"/>
    <w:rsid w:val="00644FD7"/>
    <w:rsid w:val="00645032"/>
    <w:rsid w:val="006524F7"/>
    <w:rsid w:val="006550E4"/>
    <w:rsid w:val="0066019D"/>
    <w:rsid w:val="00662F85"/>
    <w:rsid w:val="006660D3"/>
    <w:rsid w:val="00666CD5"/>
    <w:rsid w:val="006704BA"/>
    <w:rsid w:val="00672185"/>
    <w:rsid w:val="0067507B"/>
    <w:rsid w:val="00683991"/>
    <w:rsid w:val="00687BBA"/>
    <w:rsid w:val="00692011"/>
    <w:rsid w:val="006B31F6"/>
    <w:rsid w:val="006B7C48"/>
    <w:rsid w:val="006C02FB"/>
    <w:rsid w:val="006C2B79"/>
    <w:rsid w:val="006C2E6E"/>
    <w:rsid w:val="006C417A"/>
    <w:rsid w:val="006C5C9C"/>
    <w:rsid w:val="006D120D"/>
    <w:rsid w:val="006D228C"/>
    <w:rsid w:val="006D2594"/>
    <w:rsid w:val="006E1ED7"/>
    <w:rsid w:val="006E6F26"/>
    <w:rsid w:val="006E7613"/>
    <w:rsid w:val="006F482C"/>
    <w:rsid w:val="00702AC0"/>
    <w:rsid w:val="00703E22"/>
    <w:rsid w:val="00704C4B"/>
    <w:rsid w:val="0070657C"/>
    <w:rsid w:val="00706B14"/>
    <w:rsid w:val="00710DEE"/>
    <w:rsid w:val="0071303C"/>
    <w:rsid w:val="007145F0"/>
    <w:rsid w:val="00720119"/>
    <w:rsid w:val="00720B06"/>
    <w:rsid w:val="00721F86"/>
    <w:rsid w:val="00733E0C"/>
    <w:rsid w:val="00734B4C"/>
    <w:rsid w:val="00737498"/>
    <w:rsid w:val="00741195"/>
    <w:rsid w:val="007422DD"/>
    <w:rsid w:val="0075157D"/>
    <w:rsid w:val="00754D79"/>
    <w:rsid w:val="00757AC2"/>
    <w:rsid w:val="00757F1F"/>
    <w:rsid w:val="00761926"/>
    <w:rsid w:val="007622CE"/>
    <w:rsid w:val="007650AB"/>
    <w:rsid w:val="00766DAA"/>
    <w:rsid w:val="0077022D"/>
    <w:rsid w:val="00781C5A"/>
    <w:rsid w:val="00794E8C"/>
    <w:rsid w:val="00796545"/>
    <w:rsid w:val="00796941"/>
    <w:rsid w:val="007A2558"/>
    <w:rsid w:val="007A2CA1"/>
    <w:rsid w:val="007A2F9D"/>
    <w:rsid w:val="007A4439"/>
    <w:rsid w:val="007A7560"/>
    <w:rsid w:val="007C11A5"/>
    <w:rsid w:val="007C1E85"/>
    <w:rsid w:val="007D6FC4"/>
    <w:rsid w:val="007D7A9D"/>
    <w:rsid w:val="007E0387"/>
    <w:rsid w:val="007E3978"/>
    <w:rsid w:val="007E3F3C"/>
    <w:rsid w:val="007E614F"/>
    <w:rsid w:val="007E6DA5"/>
    <w:rsid w:val="007F0917"/>
    <w:rsid w:val="007F2DB0"/>
    <w:rsid w:val="007F36B1"/>
    <w:rsid w:val="007F7778"/>
    <w:rsid w:val="008004E9"/>
    <w:rsid w:val="00801803"/>
    <w:rsid w:val="00803707"/>
    <w:rsid w:val="0080488D"/>
    <w:rsid w:val="00805CA0"/>
    <w:rsid w:val="00806850"/>
    <w:rsid w:val="00807CB1"/>
    <w:rsid w:val="00812AFB"/>
    <w:rsid w:val="008212A6"/>
    <w:rsid w:val="0083036A"/>
    <w:rsid w:val="008348FE"/>
    <w:rsid w:val="00835B5C"/>
    <w:rsid w:val="008442C0"/>
    <w:rsid w:val="0085003E"/>
    <w:rsid w:val="00851A9B"/>
    <w:rsid w:val="008603D7"/>
    <w:rsid w:val="00862AA0"/>
    <w:rsid w:val="0086706D"/>
    <w:rsid w:val="008715A9"/>
    <w:rsid w:val="00872CEF"/>
    <w:rsid w:val="008765F7"/>
    <w:rsid w:val="00880AE1"/>
    <w:rsid w:val="008826A6"/>
    <w:rsid w:val="00886E22"/>
    <w:rsid w:val="00895D68"/>
    <w:rsid w:val="0089642B"/>
    <w:rsid w:val="00897F2D"/>
    <w:rsid w:val="008A04EA"/>
    <w:rsid w:val="008A09B5"/>
    <w:rsid w:val="008A4FE9"/>
    <w:rsid w:val="008A53AD"/>
    <w:rsid w:val="008A6C88"/>
    <w:rsid w:val="008B0B84"/>
    <w:rsid w:val="008B14F5"/>
    <w:rsid w:val="008B1D9D"/>
    <w:rsid w:val="008B67AF"/>
    <w:rsid w:val="008C1F58"/>
    <w:rsid w:val="008C28B7"/>
    <w:rsid w:val="008D3997"/>
    <w:rsid w:val="008D43B3"/>
    <w:rsid w:val="008D4FA0"/>
    <w:rsid w:val="008E1541"/>
    <w:rsid w:val="008F1BB0"/>
    <w:rsid w:val="008F1FC2"/>
    <w:rsid w:val="008F24B5"/>
    <w:rsid w:val="008F5E14"/>
    <w:rsid w:val="008F5E61"/>
    <w:rsid w:val="008F64F2"/>
    <w:rsid w:val="008F7489"/>
    <w:rsid w:val="0090054B"/>
    <w:rsid w:val="00901C78"/>
    <w:rsid w:val="0090394A"/>
    <w:rsid w:val="0091213A"/>
    <w:rsid w:val="009139A2"/>
    <w:rsid w:val="00927654"/>
    <w:rsid w:val="0092767E"/>
    <w:rsid w:val="00930A61"/>
    <w:rsid w:val="00933C0F"/>
    <w:rsid w:val="00934B67"/>
    <w:rsid w:val="00942654"/>
    <w:rsid w:val="00945D67"/>
    <w:rsid w:val="00946255"/>
    <w:rsid w:val="00946293"/>
    <w:rsid w:val="009561D8"/>
    <w:rsid w:val="00960267"/>
    <w:rsid w:val="00962AC0"/>
    <w:rsid w:val="009652E1"/>
    <w:rsid w:val="0097236D"/>
    <w:rsid w:val="009727FC"/>
    <w:rsid w:val="00976E63"/>
    <w:rsid w:val="009770FE"/>
    <w:rsid w:val="00980D10"/>
    <w:rsid w:val="00981BBC"/>
    <w:rsid w:val="009842E4"/>
    <w:rsid w:val="00987FBE"/>
    <w:rsid w:val="00993971"/>
    <w:rsid w:val="009949AA"/>
    <w:rsid w:val="009A29C8"/>
    <w:rsid w:val="009A63D1"/>
    <w:rsid w:val="009B0952"/>
    <w:rsid w:val="009B33D1"/>
    <w:rsid w:val="009B36ED"/>
    <w:rsid w:val="009C14DE"/>
    <w:rsid w:val="009C750C"/>
    <w:rsid w:val="009D2347"/>
    <w:rsid w:val="009D256C"/>
    <w:rsid w:val="009D3BAA"/>
    <w:rsid w:val="009D73C5"/>
    <w:rsid w:val="009E056D"/>
    <w:rsid w:val="009E10B1"/>
    <w:rsid w:val="009E6CE3"/>
    <w:rsid w:val="009F06AA"/>
    <w:rsid w:val="009F1148"/>
    <w:rsid w:val="00A01E9E"/>
    <w:rsid w:val="00A029F1"/>
    <w:rsid w:val="00A07A20"/>
    <w:rsid w:val="00A10006"/>
    <w:rsid w:val="00A14D41"/>
    <w:rsid w:val="00A17925"/>
    <w:rsid w:val="00A21264"/>
    <w:rsid w:val="00A22199"/>
    <w:rsid w:val="00A22F6C"/>
    <w:rsid w:val="00A23F53"/>
    <w:rsid w:val="00A24DF2"/>
    <w:rsid w:val="00A2503C"/>
    <w:rsid w:val="00A32D81"/>
    <w:rsid w:val="00A348A1"/>
    <w:rsid w:val="00A40B0D"/>
    <w:rsid w:val="00A53506"/>
    <w:rsid w:val="00A5477D"/>
    <w:rsid w:val="00A63D49"/>
    <w:rsid w:val="00A67006"/>
    <w:rsid w:val="00A70589"/>
    <w:rsid w:val="00A7084C"/>
    <w:rsid w:val="00A75993"/>
    <w:rsid w:val="00A777D4"/>
    <w:rsid w:val="00A778B0"/>
    <w:rsid w:val="00A77FA2"/>
    <w:rsid w:val="00A81490"/>
    <w:rsid w:val="00A81E65"/>
    <w:rsid w:val="00A8516A"/>
    <w:rsid w:val="00A869AD"/>
    <w:rsid w:val="00A8736B"/>
    <w:rsid w:val="00A968C8"/>
    <w:rsid w:val="00A97B27"/>
    <w:rsid w:val="00AA22E8"/>
    <w:rsid w:val="00AA7B4F"/>
    <w:rsid w:val="00AB31E2"/>
    <w:rsid w:val="00AB32C6"/>
    <w:rsid w:val="00AB3E55"/>
    <w:rsid w:val="00AB6613"/>
    <w:rsid w:val="00AB7960"/>
    <w:rsid w:val="00AB7A82"/>
    <w:rsid w:val="00AC008E"/>
    <w:rsid w:val="00AC3525"/>
    <w:rsid w:val="00AC4EBF"/>
    <w:rsid w:val="00AD03F3"/>
    <w:rsid w:val="00AD0470"/>
    <w:rsid w:val="00AD0A21"/>
    <w:rsid w:val="00AD2C35"/>
    <w:rsid w:val="00AD2E43"/>
    <w:rsid w:val="00AD3A0F"/>
    <w:rsid w:val="00AD53A0"/>
    <w:rsid w:val="00AE0A74"/>
    <w:rsid w:val="00AE2F25"/>
    <w:rsid w:val="00AE7F0D"/>
    <w:rsid w:val="00B1112B"/>
    <w:rsid w:val="00B14EFA"/>
    <w:rsid w:val="00B178C8"/>
    <w:rsid w:val="00B21D10"/>
    <w:rsid w:val="00B23FE1"/>
    <w:rsid w:val="00B247E5"/>
    <w:rsid w:val="00B32937"/>
    <w:rsid w:val="00B37191"/>
    <w:rsid w:val="00B371C5"/>
    <w:rsid w:val="00B407A9"/>
    <w:rsid w:val="00B425BD"/>
    <w:rsid w:val="00B441D5"/>
    <w:rsid w:val="00B451AA"/>
    <w:rsid w:val="00B5008D"/>
    <w:rsid w:val="00B50C8A"/>
    <w:rsid w:val="00B533C4"/>
    <w:rsid w:val="00B61C73"/>
    <w:rsid w:val="00B6443F"/>
    <w:rsid w:val="00B73037"/>
    <w:rsid w:val="00B738B3"/>
    <w:rsid w:val="00B74699"/>
    <w:rsid w:val="00B7671B"/>
    <w:rsid w:val="00B76DBE"/>
    <w:rsid w:val="00B85251"/>
    <w:rsid w:val="00B8691B"/>
    <w:rsid w:val="00B9104C"/>
    <w:rsid w:val="00BA0460"/>
    <w:rsid w:val="00BA1F51"/>
    <w:rsid w:val="00BA4F9D"/>
    <w:rsid w:val="00BA5E83"/>
    <w:rsid w:val="00BB0E91"/>
    <w:rsid w:val="00BB1862"/>
    <w:rsid w:val="00BB2FDD"/>
    <w:rsid w:val="00BB31E2"/>
    <w:rsid w:val="00BB4CCC"/>
    <w:rsid w:val="00BB55C5"/>
    <w:rsid w:val="00BD0B3E"/>
    <w:rsid w:val="00BD748E"/>
    <w:rsid w:val="00BE5C84"/>
    <w:rsid w:val="00BE72BE"/>
    <w:rsid w:val="00BF0A02"/>
    <w:rsid w:val="00BF2112"/>
    <w:rsid w:val="00C04133"/>
    <w:rsid w:val="00C064B5"/>
    <w:rsid w:val="00C10B9C"/>
    <w:rsid w:val="00C1275C"/>
    <w:rsid w:val="00C14A82"/>
    <w:rsid w:val="00C152E9"/>
    <w:rsid w:val="00C1583A"/>
    <w:rsid w:val="00C160ED"/>
    <w:rsid w:val="00C25C50"/>
    <w:rsid w:val="00C27348"/>
    <w:rsid w:val="00C31D9D"/>
    <w:rsid w:val="00C34176"/>
    <w:rsid w:val="00C40215"/>
    <w:rsid w:val="00C41205"/>
    <w:rsid w:val="00C4797F"/>
    <w:rsid w:val="00C51FC6"/>
    <w:rsid w:val="00C51FFC"/>
    <w:rsid w:val="00C5270B"/>
    <w:rsid w:val="00C537B2"/>
    <w:rsid w:val="00C5426C"/>
    <w:rsid w:val="00C54CDC"/>
    <w:rsid w:val="00C56D50"/>
    <w:rsid w:val="00C6274C"/>
    <w:rsid w:val="00C63331"/>
    <w:rsid w:val="00C66D33"/>
    <w:rsid w:val="00C670CD"/>
    <w:rsid w:val="00C71CA1"/>
    <w:rsid w:val="00C7369F"/>
    <w:rsid w:val="00C74875"/>
    <w:rsid w:val="00C7515B"/>
    <w:rsid w:val="00C8065B"/>
    <w:rsid w:val="00C83734"/>
    <w:rsid w:val="00C84423"/>
    <w:rsid w:val="00C92B47"/>
    <w:rsid w:val="00C93A0C"/>
    <w:rsid w:val="00C956BE"/>
    <w:rsid w:val="00C96780"/>
    <w:rsid w:val="00CA4252"/>
    <w:rsid w:val="00CA4BBF"/>
    <w:rsid w:val="00CA5165"/>
    <w:rsid w:val="00CA5D0C"/>
    <w:rsid w:val="00CB0287"/>
    <w:rsid w:val="00CB0CE9"/>
    <w:rsid w:val="00CB2DD1"/>
    <w:rsid w:val="00CB4B61"/>
    <w:rsid w:val="00CB70EA"/>
    <w:rsid w:val="00CC4CC2"/>
    <w:rsid w:val="00CC4E94"/>
    <w:rsid w:val="00CC6461"/>
    <w:rsid w:val="00CD5738"/>
    <w:rsid w:val="00CD7FEF"/>
    <w:rsid w:val="00CE0895"/>
    <w:rsid w:val="00CE36D5"/>
    <w:rsid w:val="00CE5079"/>
    <w:rsid w:val="00CE6335"/>
    <w:rsid w:val="00CE6CE0"/>
    <w:rsid w:val="00CE78AE"/>
    <w:rsid w:val="00CF13A2"/>
    <w:rsid w:val="00CF2312"/>
    <w:rsid w:val="00D05A97"/>
    <w:rsid w:val="00D07938"/>
    <w:rsid w:val="00D1153C"/>
    <w:rsid w:val="00D16D16"/>
    <w:rsid w:val="00D2027E"/>
    <w:rsid w:val="00D21D9D"/>
    <w:rsid w:val="00D22FBF"/>
    <w:rsid w:val="00D244BE"/>
    <w:rsid w:val="00D27A1B"/>
    <w:rsid w:val="00D313BA"/>
    <w:rsid w:val="00D34BEE"/>
    <w:rsid w:val="00D34C39"/>
    <w:rsid w:val="00D456E2"/>
    <w:rsid w:val="00D54E3B"/>
    <w:rsid w:val="00D55A27"/>
    <w:rsid w:val="00D5764A"/>
    <w:rsid w:val="00D6071A"/>
    <w:rsid w:val="00D60741"/>
    <w:rsid w:val="00D667E8"/>
    <w:rsid w:val="00D7194E"/>
    <w:rsid w:val="00D7785C"/>
    <w:rsid w:val="00D83564"/>
    <w:rsid w:val="00D914E0"/>
    <w:rsid w:val="00D94A6C"/>
    <w:rsid w:val="00DA0E48"/>
    <w:rsid w:val="00DA1599"/>
    <w:rsid w:val="00DA7EE1"/>
    <w:rsid w:val="00DB10BB"/>
    <w:rsid w:val="00DB403E"/>
    <w:rsid w:val="00DB4165"/>
    <w:rsid w:val="00DB4CD5"/>
    <w:rsid w:val="00DB72F3"/>
    <w:rsid w:val="00DB7A03"/>
    <w:rsid w:val="00DC4C03"/>
    <w:rsid w:val="00DD02C1"/>
    <w:rsid w:val="00DD4CFE"/>
    <w:rsid w:val="00DD5084"/>
    <w:rsid w:val="00DD5791"/>
    <w:rsid w:val="00DD5B56"/>
    <w:rsid w:val="00DD64D7"/>
    <w:rsid w:val="00DE131C"/>
    <w:rsid w:val="00DE514D"/>
    <w:rsid w:val="00DF4D14"/>
    <w:rsid w:val="00DF773C"/>
    <w:rsid w:val="00E01B9A"/>
    <w:rsid w:val="00E0327A"/>
    <w:rsid w:val="00E03CC6"/>
    <w:rsid w:val="00E0634B"/>
    <w:rsid w:val="00E10045"/>
    <w:rsid w:val="00E14EB2"/>
    <w:rsid w:val="00E1675F"/>
    <w:rsid w:val="00E26155"/>
    <w:rsid w:val="00E27A86"/>
    <w:rsid w:val="00E32185"/>
    <w:rsid w:val="00E4026C"/>
    <w:rsid w:val="00E40CAF"/>
    <w:rsid w:val="00E44173"/>
    <w:rsid w:val="00E47E9E"/>
    <w:rsid w:val="00E54E18"/>
    <w:rsid w:val="00E57FF8"/>
    <w:rsid w:val="00E62046"/>
    <w:rsid w:val="00E62CF0"/>
    <w:rsid w:val="00E64ED1"/>
    <w:rsid w:val="00E6681B"/>
    <w:rsid w:val="00E82C5F"/>
    <w:rsid w:val="00E83301"/>
    <w:rsid w:val="00E834A3"/>
    <w:rsid w:val="00E856AD"/>
    <w:rsid w:val="00E86209"/>
    <w:rsid w:val="00E909B5"/>
    <w:rsid w:val="00E90CCB"/>
    <w:rsid w:val="00E92254"/>
    <w:rsid w:val="00E926BE"/>
    <w:rsid w:val="00EA475F"/>
    <w:rsid w:val="00EA7B3C"/>
    <w:rsid w:val="00EB07DA"/>
    <w:rsid w:val="00EB32A0"/>
    <w:rsid w:val="00EB38B6"/>
    <w:rsid w:val="00EB4B9A"/>
    <w:rsid w:val="00EB7183"/>
    <w:rsid w:val="00EB72B1"/>
    <w:rsid w:val="00EC2CFD"/>
    <w:rsid w:val="00EC669D"/>
    <w:rsid w:val="00ED00CD"/>
    <w:rsid w:val="00EE0423"/>
    <w:rsid w:val="00EE20DD"/>
    <w:rsid w:val="00EE31AF"/>
    <w:rsid w:val="00EF1B1F"/>
    <w:rsid w:val="00EF397D"/>
    <w:rsid w:val="00EF4786"/>
    <w:rsid w:val="00F040D2"/>
    <w:rsid w:val="00F054ED"/>
    <w:rsid w:val="00F05D43"/>
    <w:rsid w:val="00F134DF"/>
    <w:rsid w:val="00F140F4"/>
    <w:rsid w:val="00F14407"/>
    <w:rsid w:val="00F17B1C"/>
    <w:rsid w:val="00F2010C"/>
    <w:rsid w:val="00F21D7C"/>
    <w:rsid w:val="00F23199"/>
    <w:rsid w:val="00F34A3F"/>
    <w:rsid w:val="00F422B8"/>
    <w:rsid w:val="00F44EBF"/>
    <w:rsid w:val="00F5505B"/>
    <w:rsid w:val="00F60A8F"/>
    <w:rsid w:val="00F60DAA"/>
    <w:rsid w:val="00F620DB"/>
    <w:rsid w:val="00F6311A"/>
    <w:rsid w:val="00F6653D"/>
    <w:rsid w:val="00F74CEC"/>
    <w:rsid w:val="00F90102"/>
    <w:rsid w:val="00F952BF"/>
    <w:rsid w:val="00F97184"/>
    <w:rsid w:val="00FA19F7"/>
    <w:rsid w:val="00FB1750"/>
    <w:rsid w:val="00FB3955"/>
    <w:rsid w:val="00FB7721"/>
    <w:rsid w:val="00FC14AC"/>
    <w:rsid w:val="00FC2ACE"/>
    <w:rsid w:val="00FC3597"/>
    <w:rsid w:val="00FD0372"/>
    <w:rsid w:val="00FD0D3A"/>
    <w:rsid w:val="00FD0F0C"/>
    <w:rsid w:val="00FD1FC3"/>
    <w:rsid w:val="00FE2AA4"/>
    <w:rsid w:val="00FF02A6"/>
    <w:rsid w:val="00FF22F6"/>
    <w:rsid w:val="00FF47D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51A9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851A9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51A9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851A9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7B4F-9B37-48A6-8AD7-3190D5B7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LGE</dc:creator>
  <cp:lastModifiedBy>LGE</cp:lastModifiedBy>
  <cp:revision>32</cp:revision>
  <dcterms:created xsi:type="dcterms:W3CDTF">2013-10-31T04:48:00Z</dcterms:created>
  <dcterms:modified xsi:type="dcterms:W3CDTF">2013-11-01T08:53:00Z</dcterms:modified>
</cp:coreProperties>
</file>